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7A06" w14:textId="77777777" w:rsidR="00116F4A" w:rsidRPr="00FD2DF0" w:rsidRDefault="00116F4A" w:rsidP="00116F4A">
      <w:pPr>
        <w:rPr>
          <w:sz w:val="24"/>
          <w:szCs w:val="24"/>
        </w:rPr>
      </w:pPr>
    </w:p>
    <w:p w14:paraId="5F9B0088" w14:textId="2516252B" w:rsidR="00116F4A" w:rsidRPr="00FD2DF0" w:rsidRDefault="00656BCE" w:rsidP="00116F4A">
      <w:pPr>
        <w:rPr>
          <w:sz w:val="24"/>
          <w:szCs w:val="24"/>
        </w:rPr>
      </w:pPr>
      <w:r w:rsidRPr="00656BCE">
        <w:rPr>
          <w:sz w:val="24"/>
          <w:szCs w:val="24"/>
          <w:shd w:val="clear" w:color="auto" w:fill="FFFF00"/>
        </w:rPr>
        <w:t>DATE</w:t>
      </w:r>
      <w:r>
        <w:rPr>
          <w:sz w:val="24"/>
          <w:szCs w:val="24"/>
        </w:rPr>
        <w:t xml:space="preserve"> </w:t>
      </w:r>
    </w:p>
    <w:p w14:paraId="227FF294" w14:textId="77777777" w:rsidR="00116F4A" w:rsidRPr="00FD2DF0" w:rsidRDefault="00116F4A" w:rsidP="00116F4A">
      <w:pPr>
        <w:rPr>
          <w:sz w:val="24"/>
          <w:szCs w:val="24"/>
        </w:rPr>
      </w:pPr>
    </w:p>
    <w:p w14:paraId="33928D0C" w14:textId="5E4A9C39" w:rsidR="00FE6B8B" w:rsidRPr="00FE6B8B" w:rsidRDefault="00FE6B8B" w:rsidP="00FE6B8B">
      <w:pPr>
        <w:rPr>
          <w:sz w:val="24"/>
          <w:szCs w:val="24"/>
          <w:highlight w:val="yellow"/>
        </w:rPr>
      </w:pPr>
      <w:r w:rsidRPr="00FE6B8B">
        <w:rPr>
          <w:sz w:val="24"/>
          <w:szCs w:val="24"/>
          <w:highlight w:val="yellow"/>
        </w:rPr>
        <w:t xml:space="preserve">The Honorable </w:t>
      </w:r>
      <w:r w:rsidR="00E448C4">
        <w:rPr>
          <w:sz w:val="24"/>
          <w:szCs w:val="24"/>
          <w:highlight w:val="yellow"/>
        </w:rPr>
        <w:t>(MEMBER OF CONGRESS NAME)</w:t>
      </w:r>
    </w:p>
    <w:p w14:paraId="1839E725" w14:textId="7FDAB128" w:rsidR="00FE6B8B" w:rsidRPr="00FE6B8B" w:rsidRDefault="00FE6B8B" w:rsidP="00FE6B8B">
      <w:pPr>
        <w:rPr>
          <w:sz w:val="24"/>
          <w:szCs w:val="24"/>
          <w:highlight w:val="yellow"/>
        </w:rPr>
      </w:pPr>
      <w:r w:rsidRPr="00F9442B">
        <w:rPr>
          <w:sz w:val="24"/>
          <w:szCs w:val="24"/>
          <w:highlight w:val="yellow"/>
        </w:rPr>
        <w:t xml:space="preserve">United States </w:t>
      </w:r>
      <w:r w:rsidR="00063157">
        <w:rPr>
          <w:sz w:val="24"/>
          <w:szCs w:val="24"/>
          <w:highlight w:val="yellow"/>
        </w:rPr>
        <w:t>Congress</w:t>
      </w:r>
    </w:p>
    <w:p w14:paraId="3E50A517" w14:textId="47DE7A01" w:rsidR="00FE6B8B" w:rsidRPr="00FE6B8B" w:rsidRDefault="00FE6B8B" w:rsidP="00FE6B8B">
      <w:pPr>
        <w:rPr>
          <w:sz w:val="24"/>
          <w:szCs w:val="24"/>
          <w:highlight w:val="yellow"/>
        </w:rPr>
      </w:pPr>
      <w:r w:rsidRPr="00F9442B">
        <w:rPr>
          <w:sz w:val="24"/>
          <w:szCs w:val="24"/>
          <w:highlight w:val="yellow"/>
        </w:rPr>
        <w:t>Washington, DC 20510</w:t>
      </w:r>
    </w:p>
    <w:p w14:paraId="33C91F54" w14:textId="77777777" w:rsidR="00116F4A" w:rsidRPr="00F9442B" w:rsidRDefault="00116F4A" w:rsidP="00116F4A">
      <w:pPr>
        <w:rPr>
          <w:sz w:val="24"/>
          <w:szCs w:val="24"/>
          <w:highlight w:val="yellow"/>
        </w:rPr>
      </w:pPr>
    </w:p>
    <w:p w14:paraId="25D6413F" w14:textId="0A45E73F" w:rsidR="00FD2DF0" w:rsidRPr="00FD2DF0" w:rsidRDefault="00FD2DF0" w:rsidP="00116F4A">
      <w:pPr>
        <w:rPr>
          <w:sz w:val="24"/>
          <w:szCs w:val="24"/>
        </w:rPr>
      </w:pPr>
      <w:r w:rsidRPr="00F9442B">
        <w:rPr>
          <w:sz w:val="24"/>
          <w:szCs w:val="24"/>
          <w:highlight w:val="yellow"/>
        </w:rPr>
        <w:t xml:space="preserve">Dear </w:t>
      </w:r>
      <w:r w:rsidR="00E448C4" w:rsidRPr="00E448C4">
        <w:rPr>
          <w:sz w:val="24"/>
          <w:szCs w:val="24"/>
          <w:shd w:val="clear" w:color="auto" w:fill="FFFF00"/>
        </w:rPr>
        <w:t>MEMBER OF CONGRESS,</w:t>
      </w:r>
      <w:r w:rsidR="00E448C4">
        <w:rPr>
          <w:sz w:val="24"/>
          <w:szCs w:val="24"/>
        </w:rPr>
        <w:t xml:space="preserve"> </w:t>
      </w:r>
    </w:p>
    <w:p w14:paraId="7B8BAC5B" w14:textId="77777777" w:rsidR="00116F4A" w:rsidRPr="00FD2DF0" w:rsidRDefault="00116F4A" w:rsidP="00116F4A">
      <w:pPr>
        <w:rPr>
          <w:sz w:val="24"/>
          <w:szCs w:val="24"/>
        </w:rPr>
      </w:pPr>
    </w:p>
    <w:p w14:paraId="365BEAA2" w14:textId="64C41243" w:rsidR="00116F4A" w:rsidRPr="00FD2DF0" w:rsidRDefault="00116F4A" w:rsidP="00116F4A">
      <w:pPr>
        <w:rPr>
          <w:sz w:val="24"/>
          <w:szCs w:val="24"/>
        </w:rPr>
      </w:pPr>
      <w:r w:rsidRPr="00FD2DF0">
        <w:rPr>
          <w:sz w:val="24"/>
          <w:szCs w:val="24"/>
        </w:rPr>
        <w:t xml:space="preserve">Ground ambulance service organizations in our </w:t>
      </w:r>
      <w:r w:rsidR="00FD2DF0" w:rsidRPr="00FD2DF0">
        <w:rPr>
          <w:sz w:val="24"/>
          <w:szCs w:val="24"/>
        </w:rPr>
        <w:t>communit</w:t>
      </w:r>
      <w:r w:rsidR="00FD2DF0">
        <w:rPr>
          <w:sz w:val="24"/>
          <w:szCs w:val="24"/>
        </w:rPr>
        <w:t>ies</w:t>
      </w:r>
      <w:r w:rsidRPr="00FD2DF0">
        <w:rPr>
          <w:sz w:val="24"/>
          <w:szCs w:val="24"/>
        </w:rPr>
        <w:t xml:space="preserve"> are struggling financially due to long-standing inadequate Medicare reimbursement exacerbated by the sharp rise in the cost of fuel, supplies, equipment</w:t>
      </w:r>
      <w:proofErr w:type="gramStart"/>
      <w:r w:rsidRPr="00FD2DF0">
        <w:rPr>
          <w:sz w:val="24"/>
          <w:szCs w:val="24"/>
        </w:rPr>
        <w:t>, and in particular,</w:t>
      </w:r>
      <w:proofErr w:type="gramEnd"/>
      <w:r w:rsidRPr="00FD2DF0">
        <w:rPr>
          <w:sz w:val="24"/>
          <w:szCs w:val="24"/>
        </w:rPr>
        <w:t xml:space="preserve"> the cost of labor. Our Medicare reimbursement system is further jeopardized by the expiration of the current Medicare add-on payments at the end of 2024. The need for these payments </w:t>
      </w:r>
      <w:r w:rsidR="00FD2DF0" w:rsidRPr="00FD2DF0">
        <w:rPr>
          <w:sz w:val="24"/>
          <w:szCs w:val="24"/>
        </w:rPr>
        <w:t>has</w:t>
      </w:r>
      <w:r w:rsidRPr="00FD2DF0">
        <w:rPr>
          <w:sz w:val="24"/>
          <w:szCs w:val="24"/>
        </w:rPr>
        <w:t xml:space="preserve"> been supported by the findings of Government Accountability Office (GAO) reports in 2007 and 2012. They have been consistently extended by Congress on a bipartisan basis. Please cosponsor the Protecting Access to Ground Ambulance Medical Services Act (S. 1673), introduced by Senators Catherine Cortez Masto, Susan Collins, Debbie Stabenow, and Bill Cassidy, MD.</w:t>
      </w:r>
    </w:p>
    <w:p w14:paraId="7F450A1C" w14:textId="77777777" w:rsidR="00116F4A" w:rsidRPr="00FD2DF0" w:rsidRDefault="00116F4A" w:rsidP="00116F4A">
      <w:pPr>
        <w:rPr>
          <w:sz w:val="24"/>
          <w:szCs w:val="24"/>
        </w:rPr>
      </w:pPr>
    </w:p>
    <w:p w14:paraId="16A1DC65" w14:textId="70A230AC" w:rsidR="00116F4A" w:rsidRPr="00FD2DF0" w:rsidRDefault="00116F4A" w:rsidP="00116F4A">
      <w:pPr>
        <w:rPr>
          <w:sz w:val="24"/>
          <w:szCs w:val="24"/>
        </w:rPr>
      </w:pPr>
      <w:r w:rsidRPr="00FD2DF0">
        <w:rPr>
          <w:sz w:val="24"/>
          <w:szCs w:val="24"/>
        </w:rPr>
        <w:t xml:space="preserve">Ground ambulance service organizations and our paramedics and EMTs are critical front line healthcare providers in </w:t>
      </w:r>
      <w:proofErr w:type="gramStart"/>
      <w:r w:rsidRPr="00FD2DF0">
        <w:rPr>
          <w:sz w:val="24"/>
          <w:szCs w:val="24"/>
        </w:rPr>
        <w:t>all of</w:t>
      </w:r>
      <w:proofErr w:type="gramEnd"/>
      <w:r w:rsidRPr="00FD2DF0">
        <w:rPr>
          <w:sz w:val="24"/>
          <w:szCs w:val="24"/>
        </w:rPr>
        <w:t xml:space="preserve"> our nation's communities and in some rural areas, are the only health care provider.</w:t>
      </w:r>
      <w:r w:rsidR="00465127">
        <w:rPr>
          <w:sz w:val="24"/>
          <w:szCs w:val="24"/>
        </w:rPr>
        <w:t xml:space="preserve"> </w:t>
      </w:r>
      <w:r w:rsidR="00465127" w:rsidRPr="00465127">
        <w:rPr>
          <w:sz w:val="24"/>
          <w:szCs w:val="24"/>
          <w:highlight w:val="yellow"/>
        </w:rPr>
        <w:t>Insert Any other personal information about your service / the struggles you are facing.</w:t>
      </w:r>
      <w:r w:rsidR="00465127">
        <w:rPr>
          <w:sz w:val="24"/>
          <w:szCs w:val="24"/>
        </w:rPr>
        <w:t xml:space="preserve"> </w:t>
      </w:r>
    </w:p>
    <w:p w14:paraId="5A90CAB5" w14:textId="77777777" w:rsidR="00116F4A" w:rsidRPr="00FD2DF0" w:rsidRDefault="00116F4A" w:rsidP="00116F4A">
      <w:pPr>
        <w:rPr>
          <w:sz w:val="24"/>
          <w:szCs w:val="24"/>
        </w:rPr>
      </w:pPr>
    </w:p>
    <w:p w14:paraId="7FBD6E8C" w14:textId="50FD79A4" w:rsidR="00116F4A" w:rsidRPr="00FD2DF0" w:rsidRDefault="00116F4A" w:rsidP="00116F4A">
      <w:pPr>
        <w:rPr>
          <w:sz w:val="24"/>
          <w:szCs w:val="24"/>
        </w:rPr>
      </w:pPr>
      <w:r w:rsidRPr="00FD2DF0">
        <w:rPr>
          <w:sz w:val="24"/>
          <w:szCs w:val="24"/>
        </w:rPr>
        <w:t xml:space="preserve">In addition to S.1673 extending the Medicare add-on payments for three years, this bill would also increase the levels for urban from 2% to 3.4%, for rural from 3% to 4.3% and for super rural from 22.6% 26.2% to help offset the increased cost of providing ground ambulance services. Securing a three-year extension of the Medicare add-on payments at the increased level is critical to our ambulance service organization's ability to provide quality mobile healthcare services to the communities we serve. </w:t>
      </w:r>
    </w:p>
    <w:p w14:paraId="2146E72C" w14:textId="77777777" w:rsidR="00116F4A" w:rsidRPr="00FD2DF0" w:rsidRDefault="00116F4A" w:rsidP="00116F4A">
      <w:pPr>
        <w:rPr>
          <w:sz w:val="24"/>
          <w:szCs w:val="24"/>
        </w:rPr>
      </w:pPr>
    </w:p>
    <w:p w14:paraId="381F55A2" w14:textId="00BF6BE8" w:rsidR="00116F4A" w:rsidRPr="00FD2DF0" w:rsidRDefault="00FD2DF0" w:rsidP="00116F4A">
      <w:pPr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r w:rsidR="00E448C4" w:rsidRPr="00E448C4">
        <w:rPr>
          <w:sz w:val="24"/>
          <w:szCs w:val="24"/>
          <w:shd w:val="clear" w:color="auto" w:fill="FFFF00"/>
        </w:rPr>
        <w:t>INSERT ASSOCIATION / COMPANY NAME</w:t>
      </w:r>
      <w:r w:rsidR="00E448C4">
        <w:rPr>
          <w:sz w:val="24"/>
          <w:szCs w:val="24"/>
        </w:rPr>
        <w:t xml:space="preserve"> </w:t>
      </w:r>
      <w:r w:rsidR="00116F4A" w:rsidRPr="00FD2DF0">
        <w:rPr>
          <w:sz w:val="24"/>
          <w:szCs w:val="24"/>
        </w:rPr>
        <w:t xml:space="preserve">I urge you to cosponsor S. 1673. I have included a one-pager from the American Ambulance Association for your review as well. </w:t>
      </w:r>
    </w:p>
    <w:p w14:paraId="2524E8BE" w14:textId="77777777" w:rsidR="00116F4A" w:rsidRPr="00FD2DF0" w:rsidRDefault="00116F4A" w:rsidP="00116F4A">
      <w:pPr>
        <w:rPr>
          <w:sz w:val="24"/>
          <w:szCs w:val="24"/>
        </w:rPr>
      </w:pPr>
    </w:p>
    <w:p w14:paraId="1401800B" w14:textId="77777777" w:rsidR="00116F4A" w:rsidRPr="00FD2DF0" w:rsidRDefault="00116F4A" w:rsidP="00116F4A">
      <w:pPr>
        <w:rPr>
          <w:sz w:val="24"/>
          <w:szCs w:val="24"/>
        </w:rPr>
      </w:pPr>
      <w:r w:rsidRPr="00FD2DF0">
        <w:rPr>
          <w:sz w:val="24"/>
          <w:szCs w:val="24"/>
        </w:rPr>
        <w:t>Thank you in advance for your consideration.</w:t>
      </w:r>
    </w:p>
    <w:p w14:paraId="1B84CBEA" w14:textId="77777777" w:rsidR="00F27816" w:rsidRPr="00FD2DF0" w:rsidRDefault="00F27816">
      <w:pPr>
        <w:rPr>
          <w:sz w:val="24"/>
          <w:szCs w:val="24"/>
        </w:rPr>
      </w:pPr>
    </w:p>
    <w:p w14:paraId="570A0836" w14:textId="77777777" w:rsidR="00116F4A" w:rsidRPr="00FD2DF0" w:rsidRDefault="00116F4A">
      <w:pPr>
        <w:rPr>
          <w:sz w:val="24"/>
          <w:szCs w:val="24"/>
        </w:rPr>
      </w:pPr>
    </w:p>
    <w:p w14:paraId="462DF952" w14:textId="4007436E" w:rsidR="00116F4A" w:rsidRPr="00FD2DF0" w:rsidRDefault="00116F4A">
      <w:pPr>
        <w:rPr>
          <w:sz w:val="24"/>
          <w:szCs w:val="24"/>
        </w:rPr>
      </w:pPr>
      <w:r w:rsidRPr="00FD2DF0">
        <w:rPr>
          <w:sz w:val="24"/>
          <w:szCs w:val="24"/>
        </w:rPr>
        <w:t>Sincerely,</w:t>
      </w:r>
    </w:p>
    <w:p w14:paraId="70599219" w14:textId="77777777" w:rsidR="00116F4A" w:rsidRPr="00FD2DF0" w:rsidRDefault="00116F4A">
      <w:pPr>
        <w:rPr>
          <w:sz w:val="24"/>
          <w:szCs w:val="24"/>
        </w:rPr>
      </w:pPr>
    </w:p>
    <w:p w14:paraId="2DD932FB" w14:textId="7FE927DD" w:rsidR="00116F4A" w:rsidRPr="00F9442B" w:rsidRDefault="00FD2DF0">
      <w:pPr>
        <w:rPr>
          <w:sz w:val="24"/>
          <w:szCs w:val="24"/>
          <w:highlight w:val="yellow"/>
        </w:rPr>
      </w:pPr>
      <w:r w:rsidRPr="00F9442B">
        <w:rPr>
          <w:sz w:val="24"/>
          <w:szCs w:val="24"/>
          <w:highlight w:val="yellow"/>
        </w:rPr>
        <w:t>INSERT SIGNATURE</w:t>
      </w:r>
    </w:p>
    <w:p w14:paraId="22B43C3A" w14:textId="77777777" w:rsidR="00116F4A" w:rsidRPr="00F9442B" w:rsidRDefault="00116F4A">
      <w:pPr>
        <w:rPr>
          <w:sz w:val="24"/>
          <w:szCs w:val="24"/>
          <w:highlight w:val="yellow"/>
        </w:rPr>
      </w:pPr>
    </w:p>
    <w:p w14:paraId="37960298" w14:textId="082C4605" w:rsidR="00116F4A" w:rsidRPr="00F9442B" w:rsidRDefault="00116F4A">
      <w:pPr>
        <w:rPr>
          <w:sz w:val="24"/>
          <w:szCs w:val="24"/>
          <w:highlight w:val="yellow"/>
        </w:rPr>
      </w:pPr>
      <w:r w:rsidRPr="00F9442B">
        <w:rPr>
          <w:sz w:val="24"/>
          <w:szCs w:val="24"/>
          <w:highlight w:val="yellow"/>
        </w:rPr>
        <w:t>Name; Title</w:t>
      </w:r>
    </w:p>
    <w:p w14:paraId="7E0E6FE1" w14:textId="48E46C17" w:rsidR="00116F4A" w:rsidRPr="00FD2DF0" w:rsidRDefault="00E448C4" w:rsidP="00E448C4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Association / Company </w:t>
      </w:r>
      <w:r w:rsidR="00116F4A" w:rsidRPr="00FD2DF0">
        <w:rPr>
          <w:sz w:val="24"/>
          <w:szCs w:val="24"/>
        </w:rPr>
        <w:t xml:space="preserve"> </w:t>
      </w:r>
    </w:p>
    <w:sectPr w:rsidR="00116F4A" w:rsidRPr="00FD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4A"/>
    <w:rsid w:val="00063157"/>
    <w:rsid w:val="00116F4A"/>
    <w:rsid w:val="001F59A1"/>
    <w:rsid w:val="00465127"/>
    <w:rsid w:val="00540D44"/>
    <w:rsid w:val="00656BCE"/>
    <w:rsid w:val="00A112F6"/>
    <w:rsid w:val="00CA0685"/>
    <w:rsid w:val="00DB05AF"/>
    <w:rsid w:val="00E448C4"/>
    <w:rsid w:val="00EF23D4"/>
    <w:rsid w:val="00F27816"/>
    <w:rsid w:val="00F9442B"/>
    <w:rsid w:val="00FD2DF0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5C04D"/>
  <w15:chartTrackingRefBased/>
  <w15:docId w15:val="{1A336094-DABD-F345-99C5-90478A1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F4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F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F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F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F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F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F4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F4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F4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F4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F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F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F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F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F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F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F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F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F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6F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F4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6F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6F4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6F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6F4A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16F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F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F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6F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Winesett</dc:creator>
  <cp:keywords/>
  <dc:description/>
  <cp:lastModifiedBy>Meghan Winesett</cp:lastModifiedBy>
  <cp:revision>8</cp:revision>
  <dcterms:created xsi:type="dcterms:W3CDTF">2024-04-12T19:16:00Z</dcterms:created>
  <dcterms:modified xsi:type="dcterms:W3CDTF">2024-04-21T16:14:00Z</dcterms:modified>
</cp:coreProperties>
</file>