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03DA" w14:textId="3C077E1D" w:rsidR="0076629A" w:rsidRPr="00273DAE" w:rsidRDefault="0086644A" w:rsidP="00273DAE">
      <w:pPr>
        <w:jc w:val="center"/>
        <w:rPr>
          <w:rFonts w:cstheme="minorHAnsi"/>
          <w:b/>
          <w:sz w:val="40"/>
          <w:szCs w:val="40"/>
        </w:rPr>
      </w:pPr>
      <w:r w:rsidRPr="00273DAE">
        <w:rPr>
          <w:rFonts w:cstheme="minorHAnsi"/>
          <w:b/>
          <w:sz w:val="40"/>
          <w:szCs w:val="40"/>
        </w:rPr>
        <w:t>Cosponsor the Protecting Access to Ground Ambulance Medical Services Act</w:t>
      </w:r>
      <w:r w:rsidR="00A37E4B">
        <w:rPr>
          <w:rFonts w:cstheme="minorHAnsi"/>
          <w:b/>
          <w:sz w:val="40"/>
          <w:szCs w:val="40"/>
        </w:rPr>
        <w:t xml:space="preserve"> (H.R. 1666)</w:t>
      </w:r>
    </w:p>
    <w:p w14:paraId="27892D19" w14:textId="5493EB7B" w:rsidR="00C110B6" w:rsidRPr="00273DAE" w:rsidRDefault="00C110B6" w:rsidP="00761F83">
      <w:pPr>
        <w:spacing w:before="120"/>
        <w:rPr>
          <w:rFonts w:cstheme="minorHAnsi"/>
          <w:sz w:val="20"/>
          <w:szCs w:val="20"/>
        </w:rPr>
      </w:pPr>
    </w:p>
    <w:p w14:paraId="41818061" w14:textId="77777777" w:rsidR="00A967B8" w:rsidRPr="00273DAE" w:rsidRDefault="00A967B8" w:rsidP="00761F83">
      <w:pPr>
        <w:spacing w:before="120"/>
        <w:rPr>
          <w:rFonts w:cstheme="minorHAnsi"/>
          <w:b/>
          <w:bCs/>
        </w:rPr>
      </w:pPr>
      <w:r w:rsidRPr="00273DAE">
        <w:rPr>
          <w:rFonts w:cstheme="minorHAnsi"/>
          <w:b/>
          <w:bCs/>
          <w:i/>
        </w:rPr>
        <w:t>The Critical Role of Medicare Ambulance Add-on Payments</w:t>
      </w:r>
      <w:r w:rsidRPr="00273DAE">
        <w:rPr>
          <w:rFonts w:cstheme="minorHAnsi"/>
          <w:b/>
          <w:bCs/>
        </w:rPr>
        <w:t xml:space="preserve"> </w:t>
      </w:r>
    </w:p>
    <w:p w14:paraId="2026DE95" w14:textId="77777777" w:rsidR="00A967B8" w:rsidRPr="00273DAE" w:rsidRDefault="00A967B8" w:rsidP="00761F83">
      <w:pPr>
        <w:pStyle w:val="NormalWeb"/>
        <w:numPr>
          <w:ilvl w:val="0"/>
          <w:numId w:val="13"/>
        </w:numPr>
        <w:spacing w:before="12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273DAE">
        <w:rPr>
          <w:rFonts w:asciiTheme="minorHAnsi" w:hAnsiTheme="minorHAnsi" w:cstheme="minorHAnsi"/>
          <w:color w:val="000000"/>
          <w:sz w:val="22"/>
          <w:szCs w:val="22"/>
        </w:rPr>
        <w:t xml:space="preserve">Ambulance services are a vital component of our local and national health care and emergency response systems and serve as lifelines of care for a wide range of individuals, including seniors who rely on Medicare. </w:t>
      </w:r>
    </w:p>
    <w:p w14:paraId="0E35CFB3" w14:textId="77777777" w:rsidR="00A967B8" w:rsidRPr="00273DAE" w:rsidRDefault="00A967B8" w:rsidP="00761F83">
      <w:pPr>
        <w:pStyle w:val="ListParagraph"/>
        <w:numPr>
          <w:ilvl w:val="0"/>
          <w:numId w:val="13"/>
        </w:numPr>
        <w:spacing w:before="120"/>
        <w:ind w:left="360"/>
        <w:contextualSpacing w:val="0"/>
        <w:rPr>
          <w:rFonts w:cstheme="minorHAnsi"/>
          <w:sz w:val="22"/>
          <w:szCs w:val="22"/>
        </w:rPr>
      </w:pPr>
      <w:r w:rsidRPr="00273DAE">
        <w:rPr>
          <w:rFonts w:cstheme="minorHAnsi"/>
          <w:sz w:val="22"/>
          <w:szCs w:val="22"/>
        </w:rPr>
        <w:t>Ambulance services across the nation, especially in rural areas, are facing unprecedented challenges. The pandemic</w:t>
      </w:r>
      <w:r>
        <w:rPr>
          <w:rFonts w:cstheme="minorHAnsi"/>
          <w:sz w:val="22"/>
          <w:szCs w:val="22"/>
        </w:rPr>
        <w:t xml:space="preserve"> further </w:t>
      </w:r>
      <w:r w:rsidRPr="00273DAE">
        <w:rPr>
          <w:rFonts w:cstheme="minorHAnsi"/>
          <w:sz w:val="22"/>
          <w:szCs w:val="22"/>
        </w:rPr>
        <w:t>strained our workforce, placed significant new demands on their services and generated enormous competition for healthcare personnel.</w:t>
      </w:r>
    </w:p>
    <w:p w14:paraId="416DCA23" w14:textId="77777777" w:rsidR="00A967B8" w:rsidRDefault="00A967B8" w:rsidP="00761F83">
      <w:pPr>
        <w:pStyle w:val="ListParagraph"/>
        <w:numPr>
          <w:ilvl w:val="0"/>
          <w:numId w:val="13"/>
        </w:numPr>
        <w:spacing w:before="120"/>
        <w:ind w:left="360"/>
        <w:contextualSpacing w:val="0"/>
        <w:rPr>
          <w:rFonts w:cstheme="minorHAnsi"/>
          <w:sz w:val="22"/>
          <w:szCs w:val="22"/>
        </w:rPr>
      </w:pPr>
      <w:r w:rsidRPr="00273DAE">
        <w:rPr>
          <w:rFonts w:cstheme="minorHAnsi"/>
          <w:sz w:val="22"/>
          <w:szCs w:val="22"/>
        </w:rPr>
        <w:t>Medicare currently provides temporary 2% urban, 3% rural and “super rural” add-on payments for ambulance services. These are essential to ensuring access for all patients for vital emergency and non-emergency care, but they still do not bring payment rates up to a level that covers the full cost of providing many services.</w:t>
      </w:r>
    </w:p>
    <w:p w14:paraId="2BF07ED4" w14:textId="77777777" w:rsidR="00A967B8" w:rsidRPr="00087C87" w:rsidRDefault="00A967B8" w:rsidP="00761F83">
      <w:pPr>
        <w:pStyle w:val="ListParagraph"/>
        <w:numPr>
          <w:ilvl w:val="0"/>
          <w:numId w:val="13"/>
        </w:numPr>
        <w:spacing w:before="120"/>
        <w:ind w:left="360"/>
        <w:contextualSpacing w:val="0"/>
        <w:rPr>
          <w:rFonts w:cstheme="minorHAnsi"/>
        </w:rPr>
      </w:pPr>
      <w:r w:rsidRPr="00273DAE">
        <w:rPr>
          <w:rFonts w:cstheme="minorHAnsi"/>
          <w:color w:val="000000"/>
          <w:sz w:val="22"/>
          <w:szCs w:val="22"/>
        </w:rPr>
        <w:t xml:space="preserve">Years of below-cost Medicare reimbursement have hampered efforts by ambulance services to hire new staff, update equipment, and continue to provide life-saving services in their communities. Ambulance services have closed </w:t>
      </w:r>
      <w:r>
        <w:rPr>
          <w:rFonts w:cstheme="minorHAnsi"/>
          <w:color w:val="000000"/>
          <w:sz w:val="22"/>
          <w:szCs w:val="22"/>
        </w:rPr>
        <w:t xml:space="preserve">their doors </w:t>
      </w:r>
      <w:r w:rsidRPr="00273DAE">
        <w:rPr>
          <w:rFonts w:cstheme="minorHAnsi"/>
          <w:color w:val="000000"/>
          <w:sz w:val="22"/>
          <w:szCs w:val="22"/>
        </w:rPr>
        <w:t xml:space="preserve">or been forced to lengthen response times because of the stresses on their system. </w:t>
      </w:r>
    </w:p>
    <w:p w14:paraId="443E43E3" w14:textId="77777777" w:rsidR="00A967B8" w:rsidRDefault="00A967B8" w:rsidP="00761F83">
      <w:pPr>
        <w:pStyle w:val="ListParagraph"/>
        <w:numPr>
          <w:ilvl w:val="0"/>
          <w:numId w:val="13"/>
        </w:numPr>
        <w:spacing w:before="120"/>
        <w:ind w:left="36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the FY2023 Omnibus Appropriations Bill, Congress extended the add-on payments for two years, but another three years is necessary to analyze ongoing data collection and reform the ambulance fee schedule.</w:t>
      </w:r>
    </w:p>
    <w:p w14:paraId="703C2A52" w14:textId="77777777" w:rsidR="00761F83" w:rsidRPr="00761F83" w:rsidRDefault="00761F83" w:rsidP="00761F83">
      <w:pPr>
        <w:pStyle w:val="ListParagraph"/>
        <w:spacing w:before="120"/>
        <w:ind w:left="360"/>
        <w:contextualSpacing w:val="0"/>
        <w:rPr>
          <w:rFonts w:cstheme="minorHAnsi"/>
          <w:sz w:val="10"/>
          <w:szCs w:val="10"/>
        </w:rPr>
      </w:pPr>
    </w:p>
    <w:p w14:paraId="23BF3023" w14:textId="77777777" w:rsidR="00A967B8" w:rsidRPr="00273DAE" w:rsidRDefault="00A967B8" w:rsidP="00761F83">
      <w:pPr>
        <w:spacing w:before="120"/>
        <w:rPr>
          <w:rFonts w:cstheme="minorHAnsi"/>
          <w:b/>
          <w:i/>
        </w:rPr>
      </w:pPr>
      <w:r w:rsidRPr="00273DAE">
        <w:rPr>
          <w:rFonts w:cstheme="minorHAnsi"/>
          <w:b/>
          <w:i/>
        </w:rPr>
        <w:t>The Medicare Productivity Adjustment Has Compounded Reimbursement Insufficiency</w:t>
      </w:r>
    </w:p>
    <w:p w14:paraId="78A66BEE" w14:textId="77777777" w:rsidR="00A967B8" w:rsidRPr="00273DAE" w:rsidRDefault="00A967B8" w:rsidP="00761F83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  <w:sz w:val="22"/>
          <w:szCs w:val="22"/>
        </w:rPr>
      </w:pPr>
      <w:r w:rsidRPr="00273DAE">
        <w:rPr>
          <w:rFonts w:cstheme="minorHAnsi"/>
          <w:sz w:val="22"/>
          <w:szCs w:val="22"/>
        </w:rPr>
        <w:t xml:space="preserve">Since 2011, Medicare has reduced the Ambulance Inflation Factor (which is tied to CPI-U) by a productivity adjustment equal to the 10-year moving average of changes in the economy-wide private nonfarm business multi-factor productivity index (MFP). This adjustment assumes that providers can utilize new technology and improve efficiency to offset the impact of inflation. </w:t>
      </w:r>
    </w:p>
    <w:p w14:paraId="238772AA" w14:textId="77777777" w:rsidR="00A967B8" w:rsidRPr="00273DAE" w:rsidRDefault="00A967B8" w:rsidP="00761F83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  <w:sz w:val="22"/>
          <w:szCs w:val="22"/>
        </w:rPr>
      </w:pPr>
      <w:r w:rsidRPr="00273DAE">
        <w:rPr>
          <w:rFonts w:cstheme="minorHAnsi"/>
          <w:sz w:val="22"/>
          <w:szCs w:val="22"/>
        </w:rPr>
        <w:t>However, the labor-intensive nature of EMS makes it difficult to achieve productivity gains, particularly in rural areas. Ambulance services must be on call 24 hours per day, seven days a week and cannot reduce staffing levels or vary their hours in response to demand.</w:t>
      </w:r>
    </w:p>
    <w:p w14:paraId="1E469823" w14:textId="77777777" w:rsidR="00A967B8" w:rsidRPr="00087C87" w:rsidRDefault="00A967B8" w:rsidP="00761F83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</w:rPr>
      </w:pPr>
      <w:r w:rsidRPr="00273DAE">
        <w:rPr>
          <w:rFonts w:cstheme="minorHAnsi"/>
          <w:sz w:val="22"/>
          <w:szCs w:val="22"/>
        </w:rPr>
        <w:t>Far from breaking even, ambulance services lost a staggering $440 million in Medicare reimbursement from FY201</w:t>
      </w:r>
      <w:r>
        <w:rPr>
          <w:rFonts w:cstheme="minorHAnsi"/>
          <w:sz w:val="22"/>
          <w:szCs w:val="22"/>
        </w:rPr>
        <w:t>2</w:t>
      </w:r>
      <w:r w:rsidRPr="00273DAE">
        <w:rPr>
          <w:rFonts w:cstheme="minorHAnsi"/>
          <w:sz w:val="22"/>
          <w:szCs w:val="22"/>
        </w:rPr>
        <w:t>-2</w:t>
      </w:r>
      <w:r>
        <w:rPr>
          <w:rFonts w:cstheme="minorHAnsi"/>
          <w:sz w:val="22"/>
          <w:szCs w:val="22"/>
        </w:rPr>
        <w:t>3</w:t>
      </w:r>
      <w:r w:rsidRPr="00273DAE">
        <w:rPr>
          <w:rFonts w:cstheme="minorHAnsi"/>
          <w:sz w:val="22"/>
          <w:szCs w:val="22"/>
        </w:rPr>
        <w:t xml:space="preserve"> due to the productivity adjustment, according to a recent </w:t>
      </w:r>
      <w:r>
        <w:rPr>
          <w:rFonts w:cstheme="minorHAnsi"/>
          <w:sz w:val="22"/>
          <w:szCs w:val="22"/>
        </w:rPr>
        <w:t>HMA</w:t>
      </w:r>
      <w:r w:rsidRPr="00273DAE">
        <w:rPr>
          <w:rFonts w:cstheme="minorHAnsi"/>
          <w:sz w:val="22"/>
          <w:szCs w:val="22"/>
        </w:rPr>
        <w:t xml:space="preserve"> study commissioned by the AAA.</w:t>
      </w:r>
    </w:p>
    <w:p w14:paraId="154728EB" w14:textId="0948932D" w:rsidR="00A967B8" w:rsidRPr="00087C87" w:rsidRDefault="00A967B8" w:rsidP="00761F83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</w:rPr>
      </w:pPr>
      <w:r>
        <w:rPr>
          <w:rFonts w:cstheme="minorHAnsi"/>
          <w:sz w:val="22"/>
          <w:szCs w:val="22"/>
        </w:rPr>
        <w:t xml:space="preserve">Ground ambulance service organizations are currently providing their revenue and cost data to CMS which </w:t>
      </w:r>
      <w:r w:rsidR="00670CB7">
        <w:rPr>
          <w:rFonts w:cstheme="minorHAnsi"/>
          <w:sz w:val="22"/>
          <w:szCs w:val="22"/>
        </w:rPr>
        <w:t>will help</w:t>
      </w:r>
      <w:r>
        <w:rPr>
          <w:rFonts w:cstheme="minorHAnsi"/>
          <w:sz w:val="22"/>
          <w:szCs w:val="22"/>
        </w:rPr>
        <w:t xml:space="preserve"> Congress </w:t>
      </w:r>
      <w:r w:rsidR="00670CB7">
        <w:rPr>
          <w:rFonts w:cstheme="minorHAnsi"/>
          <w:sz w:val="22"/>
          <w:szCs w:val="22"/>
        </w:rPr>
        <w:t>determine</w:t>
      </w:r>
      <w:r>
        <w:rPr>
          <w:rFonts w:cstheme="minorHAnsi"/>
          <w:sz w:val="22"/>
          <w:szCs w:val="22"/>
        </w:rPr>
        <w:t xml:space="preserve"> how to reform the Medicare ambulance fee schedule. </w:t>
      </w:r>
      <w:r w:rsidR="00670CB7">
        <w:rPr>
          <w:rFonts w:cstheme="minorHAnsi"/>
          <w:sz w:val="22"/>
          <w:szCs w:val="22"/>
        </w:rPr>
        <w:t>However, r</w:t>
      </w:r>
      <w:r>
        <w:rPr>
          <w:rFonts w:cstheme="minorHAnsi"/>
          <w:sz w:val="22"/>
          <w:szCs w:val="22"/>
        </w:rPr>
        <w:t>eform is likely several years away, and ground ambulance service organizations cannot wait that long for additional relief.</w:t>
      </w:r>
    </w:p>
    <w:p w14:paraId="65F98DAB" w14:textId="7EF20A5B" w:rsidR="00A967B8" w:rsidRDefault="00A967B8" w:rsidP="00761F83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past lost revenue should be used as a proxy for </w:t>
      </w:r>
      <w:r w:rsidR="0075732E">
        <w:rPr>
          <w:rFonts w:cstheme="minorHAnsi"/>
          <w:sz w:val="22"/>
          <w:szCs w:val="22"/>
        </w:rPr>
        <w:t>increasing</w:t>
      </w:r>
      <w:r>
        <w:rPr>
          <w:rFonts w:cstheme="minorHAnsi"/>
          <w:sz w:val="22"/>
          <w:szCs w:val="22"/>
        </w:rPr>
        <w:t xml:space="preserve"> the </w:t>
      </w:r>
      <w:r w:rsidRPr="00273DAE">
        <w:rPr>
          <w:rFonts w:cstheme="minorHAnsi"/>
          <w:sz w:val="22"/>
          <w:szCs w:val="22"/>
        </w:rPr>
        <w:t xml:space="preserve">add-on payments </w:t>
      </w:r>
      <w:r w:rsidR="0075732E">
        <w:rPr>
          <w:rFonts w:cstheme="minorHAnsi"/>
          <w:sz w:val="22"/>
          <w:szCs w:val="22"/>
        </w:rPr>
        <w:t>for the</w:t>
      </w:r>
      <w:r>
        <w:rPr>
          <w:rFonts w:cstheme="minorHAnsi"/>
          <w:sz w:val="22"/>
          <w:szCs w:val="22"/>
        </w:rPr>
        <w:t xml:space="preserve"> </w:t>
      </w:r>
      <w:r w:rsidRPr="00273DAE">
        <w:rPr>
          <w:rFonts w:cstheme="minorHAnsi"/>
          <w:sz w:val="22"/>
          <w:szCs w:val="22"/>
        </w:rPr>
        <w:t>2% urban rate to 3.4%; the 3% rural rate to 4.3%; and the super rural 22.6% rate to 26.7%.</w:t>
      </w:r>
    </w:p>
    <w:p w14:paraId="7FC3FFF4" w14:textId="48D4B5DA" w:rsidR="00761F83" w:rsidRPr="00761F83" w:rsidRDefault="00761F83" w:rsidP="00761F83">
      <w:pPr>
        <w:spacing w:before="120"/>
        <w:rPr>
          <w:rFonts w:cstheme="minorHAnsi"/>
          <w:sz w:val="10"/>
          <w:szCs w:val="10"/>
        </w:rPr>
      </w:pPr>
    </w:p>
    <w:p w14:paraId="7154A3B9" w14:textId="62499A60" w:rsidR="0076629A" w:rsidRPr="00273DAE" w:rsidRDefault="002F6D82" w:rsidP="00761F83">
      <w:pPr>
        <w:spacing w:before="120"/>
        <w:rPr>
          <w:rFonts w:cstheme="minorHAnsi"/>
        </w:rPr>
      </w:pPr>
      <w:r w:rsidRPr="00273DAE">
        <w:rPr>
          <w:rFonts w:cstheme="minorHAnsi"/>
          <w:b/>
          <w:i/>
        </w:rPr>
        <w:t>Cosponsor the Protect</w:t>
      </w:r>
      <w:r w:rsidR="001F3B1B">
        <w:rPr>
          <w:rFonts w:cstheme="minorHAnsi"/>
          <w:b/>
          <w:i/>
        </w:rPr>
        <w:t>ing</w:t>
      </w:r>
      <w:r w:rsidRPr="00273DAE">
        <w:rPr>
          <w:rFonts w:cstheme="minorHAnsi"/>
          <w:b/>
          <w:i/>
        </w:rPr>
        <w:t xml:space="preserve"> Access to Ground Ambulance Medical Services Act</w:t>
      </w:r>
    </w:p>
    <w:p w14:paraId="66E5D679" w14:textId="1323D9BD" w:rsidR="006C10E3" w:rsidRDefault="00273DAE" w:rsidP="00761F83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cstheme="minorHAnsi"/>
          <w:sz w:val="22"/>
          <w:szCs w:val="22"/>
        </w:rPr>
      </w:pPr>
      <w:r w:rsidRPr="00273DAE">
        <w:rPr>
          <w:rFonts w:cstheme="minorHAnsi"/>
          <w:sz w:val="22"/>
          <w:szCs w:val="22"/>
        </w:rPr>
        <w:t>Please cosponsor the Protecting Access to Ground Ambulance Medical Services Act of 2023</w:t>
      </w:r>
      <w:r w:rsidR="00995A44" w:rsidRPr="00273DAE">
        <w:rPr>
          <w:rFonts w:cstheme="minorHAnsi"/>
          <w:sz w:val="22"/>
          <w:szCs w:val="22"/>
        </w:rPr>
        <w:t xml:space="preserve"> </w:t>
      </w:r>
      <w:r w:rsidR="00A37E4B">
        <w:rPr>
          <w:rFonts w:cstheme="minorHAnsi"/>
          <w:sz w:val="22"/>
          <w:szCs w:val="22"/>
        </w:rPr>
        <w:t xml:space="preserve">(H.R. 1666) </w:t>
      </w:r>
      <w:r w:rsidRPr="00273DAE">
        <w:rPr>
          <w:rFonts w:cstheme="minorHAnsi"/>
          <w:sz w:val="22"/>
          <w:szCs w:val="22"/>
        </w:rPr>
        <w:t xml:space="preserve">by </w:t>
      </w:r>
      <w:r w:rsidR="00D77C28">
        <w:rPr>
          <w:rFonts w:cstheme="minorHAnsi"/>
          <w:sz w:val="22"/>
          <w:szCs w:val="22"/>
        </w:rPr>
        <w:t>Representatives Wenstrup</w:t>
      </w:r>
      <w:r w:rsidR="00FF7BD0">
        <w:rPr>
          <w:rFonts w:cstheme="minorHAnsi"/>
          <w:sz w:val="22"/>
          <w:szCs w:val="22"/>
        </w:rPr>
        <w:t xml:space="preserve">, </w:t>
      </w:r>
      <w:r w:rsidR="00D77C28">
        <w:rPr>
          <w:rFonts w:cstheme="minorHAnsi"/>
          <w:sz w:val="22"/>
          <w:szCs w:val="22"/>
        </w:rPr>
        <w:t>Sewell</w:t>
      </w:r>
      <w:r w:rsidR="00FF7BD0">
        <w:rPr>
          <w:rFonts w:cstheme="minorHAnsi"/>
          <w:sz w:val="22"/>
          <w:szCs w:val="22"/>
        </w:rPr>
        <w:t>, Carter and Tonko</w:t>
      </w:r>
      <w:r w:rsidR="00D77C28">
        <w:rPr>
          <w:rFonts w:cstheme="minorHAnsi"/>
          <w:sz w:val="22"/>
          <w:szCs w:val="22"/>
        </w:rPr>
        <w:t xml:space="preserve"> </w:t>
      </w:r>
      <w:r w:rsidR="00A967B8">
        <w:rPr>
          <w:rFonts w:cstheme="minorHAnsi"/>
          <w:sz w:val="22"/>
          <w:szCs w:val="22"/>
        </w:rPr>
        <w:t xml:space="preserve">which would </w:t>
      </w:r>
      <w:r w:rsidR="00995A44" w:rsidRPr="00273DAE">
        <w:rPr>
          <w:rFonts w:cstheme="minorHAnsi"/>
          <w:sz w:val="22"/>
          <w:szCs w:val="22"/>
        </w:rPr>
        <w:t xml:space="preserve">extend </w:t>
      </w:r>
      <w:r w:rsidR="00D77C28">
        <w:rPr>
          <w:rFonts w:cstheme="minorHAnsi"/>
          <w:sz w:val="22"/>
          <w:szCs w:val="22"/>
        </w:rPr>
        <w:t>the add-on payments</w:t>
      </w:r>
      <w:r w:rsidR="00A967B8">
        <w:rPr>
          <w:rFonts w:cstheme="minorHAnsi"/>
          <w:sz w:val="22"/>
          <w:szCs w:val="22"/>
        </w:rPr>
        <w:t xml:space="preserve"> at their current levels of 2% urban, 3% rural and 22.6% super rural</w:t>
      </w:r>
      <w:r w:rsidR="00D77C28">
        <w:rPr>
          <w:rFonts w:cstheme="minorHAnsi"/>
          <w:sz w:val="22"/>
          <w:szCs w:val="22"/>
        </w:rPr>
        <w:t xml:space="preserve"> </w:t>
      </w:r>
      <w:r w:rsidR="002F6D82" w:rsidRPr="00273DAE">
        <w:rPr>
          <w:rFonts w:cstheme="minorHAnsi"/>
          <w:sz w:val="22"/>
          <w:szCs w:val="22"/>
        </w:rPr>
        <w:t>for three years</w:t>
      </w:r>
      <w:r w:rsidR="00D77C28">
        <w:rPr>
          <w:rFonts w:cstheme="minorHAnsi"/>
          <w:sz w:val="22"/>
          <w:szCs w:val="22"/>
        </w:rPr>
        <w:t>.</w:t>
      </w:r>
      <w:r w:rsidR="00A967B8">
        <w:rPr>
          <w:rFonts w:cstheme="minorHAnsi"/>
          <w:sz w:val="22"/>
          <w:szCs w:val="22"/>
        </w:rPr>
        <w:t xml:space="preserve"> Please also support efforts during negotiations on </w:t>
      </w:r>
      <w:r w:rsidR="00777E64">
        <w:rPr>
          <w:rFonts w:cstheme="minorHAnsi"/>
          <w:sz w:val="22"/>
          <w:szCs w:val="22"/>
        </w:rPr>
        <w:t>the Medicare</w:t>
      </w:r>
      <w:r w:rsidR="00A967B8">
        <w:rPr>
          <w:rFonts w:cstheme="minorHAnsi"/>
          <w:sz w:val="22"/>
          <w:szCs w:val="22"/>
        </w:rPr>
        <w:t xml:space="preserve"> extenders to</w:t>
      </w:r>
      <w:r w:rsidR="008036A1">
        <w:rPr>
          <w:rFonts w:cstheme="minorHAnsi"/>
          <w:sz w:val="22"/>
          <w:szCs w:val="22"/>
        </w:rPr>
        <w:t xml:space="preserve"> </w:t>
      </w:r>
      <w:r w:rsidR="00777E64">
        <w:rPr>
          <w:rFonts w:cstheme="minorHAnsi"/>
          <w:sz w:val="22"/>
          <w:szCs w:val="22"/>
        </w:rPr>
        <w:t>ensure the ambulance add-on payments fully make up for the losses from the productivity adjustment.</w:t>
      </w:r>
    </w:p>
    <w:p w14:paraId="621DAC69" w14:textId="0DA2AA25" w:rsidR="006C10E3" w:rsidRPr="00FB4217" w:rsidRDefault="00D77C28" w:rsidP="00761F83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contact Kelsi Wilson with Congressman Brad Wenstrup or Cameryn Blackmore with Congresswoman Sewell to be added as </w:t>
      </w:r>
      <w:r w:rsidR="00A37E4B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cosponsor.</w:t>
      </w:r>
    </w:p>
    <w:sectPr w:rsidR="006C10E3" w:rsidRPr="00FB4217" w:rsidSect="00D65CC8">
      <w:headerReference w:type="default" r:id="rId7"/>
      <w:footerReference w:type="default" r:id="rId8"/>
      <w:pgSz w:w="12240" w:h="15840"/>
      <w:pgMar w:top="864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4430" w14:textId="77777777" w:rsidR="00D65CC8" w:rsidRDefault="00D65CC8">
      <w:r>
        <w:separator/>
      </w:r>
    </w:p>
  </w:endnote>
  <w:endnote w:type="continuationSeparator" w:id="0">
    <w:p w14:paraId="51D3B415" w14:textId="77777777" w:rsidR="00D65CC8" w:rsidRDefault="00D6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3AC" w14:textId="7D34C6C7" w:rsidR="00E755E9" w:rsidRPr="00141B57" w:rsidRDefault="00E755E9" w:rsidP="00C61093">
    <w:pPr>
      <w:pStyle w:val="Footer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C028" w14:textId="77777777" w:rsidR="00D65CC8" w:rsidRDefault="00D65CC8">
      <w:r>
        <w:separator/>
      </w:r>
    </w:p>
  </w:footnote>
  <w:footnote w:type="continuationSeparator" w:id="0">
    <w:p w14:paraId="627E4D7B" w14:textId="77777777" w:rsidR="00D65CC8" w:rsidRDefault="00D6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C9D" w14:textId="7BBF83EB" w:rsidR="00DE6E84" w:rsidRPr="00222CC6" w:rsidRDefault="00DE6E84" w:rsidP="00DE6E84">
    <w:pPr>
      <w:pStyle w:val="Header"/>
      <w:jc w:val="right"/>
      <w:rPr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70F"/>
    <w:multiLevelType w:val="hybridMultilevel"/>
    <w:tmpl w:val="E4A090A8"/>
    <w:lvl w:ilvl="0" w:tplc="110A2F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0E02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E626FEA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6306F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9E9A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DCA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08FD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3A4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AA1F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09B45A1"/>
    <w:multiLevelType w:val="hybridMultilevel"/>
    <w:tmpl w:val="068EE198"/>
    <w:lvl w:ilvl="0" w:tplc="D6EEF326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90103E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401CF14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8C96D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F60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26DC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3E81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9C15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2496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7E90B44"/>
    <w:multiLevelType w:val="hybridMultilevel"/>
    <w:tmpl w:val="E812B5A0"/>
    <w:lvl w:ilvl="0" w:tplc="D95A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2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8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CF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4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9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A4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F36A14"/>
    <w:multiLevelType w:val="hybridMultilevel"/>
    <w:tmpl w:val="7A8A7994"/>
    <w:lvl w:ilvl="0" w:tplc="28E42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FEA0F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99A8A0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ADDA12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A432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44C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2E68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765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B4C8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F1905F4"/>
    <w:multiLevelType w:val="hybridMultilevel"/>
    <w:tmpl w:val="48C4E1F4"/>
    <w:lvl w:ilvl="0" w:tplc="DEFC27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34D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6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8A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63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E6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68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2D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20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A76"/>
    <w:multiLevelType w:val="hybridMultilevel"/>
    <w:tmpl w:val="F38E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23BF4"/>
    <w:multiLevelType w:val="hybridMultilevel"/>
    <w:tmpl w:val="73C0FC2C"/>
    <w:lvl w:ilvl="0" w:tplc="43242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543A"/>
    <w:multiLevelType w:val="hybridMultilevel"/>
    <w:tmpl w:val="DBA631F4"/>
    <w:lvl w:ilvl="0" w:tplc="43242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D1C46"/>
    <w:multiLevelType w:val="hybridMultilevel"/>
    <w:tmpl w:val="BF7A49FC"/>
    <w:lvl w:ilvl="0" w:tplc="85FA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064B5A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516512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92BA6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049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28CA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E855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988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82D2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1E219DF"/>
    <w:multiLevelType w:val="hybridMultilevel"/>
    <w:tmpl w:val="CD188C1E"/>
    <w:lvl w:ilvl="0" w:tplc="739C93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52AFF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285225D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86087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8661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3CAB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A49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68074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8237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BF219E4"/>
    <w:multiLevelType w:val="hybridMultilevel"/>
    <w:tmpl w:val="112AF120"/>
    <w:lvl w:ilvl="0" w:tplc="43242C3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C48528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78E43CB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9C5E4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5290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D239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A4B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247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7E08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E802B04"/>
    <w:multiLevelType w:val="hybridMultilevel"/>
    <w:tmpl w:val="E3A0EDFE"/>
    <w:lvl w:ilvl="0" w:tplc="BE86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C2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B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8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C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E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6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47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0435AB"/>
    <w:multiLevelType w:val="hybridMultilevel"/>
    <w:tmpl w:val="B9A8E588"/>
    <w:lvl w:ilvl="0" w:tplc="43242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6927"/>
    <w:multiLevelType w:val="hybridMultilevel"/>
    <w:tmpl w:val="8ACC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211CF"/>
    <w:multiLevelType w:val="hybridMultilevel"/>
    <w:tmpl w:val="C67036A0"/>
    <w:lvl w:ilvl="0" w:tplc="5630CC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FAFB04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2" w:tplc="4E5A60D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9D14B0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B419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829E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E664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9447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2606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257058336">
    <w:abstractNumId w:val="10"/>
  </w:num>
  <w:num w:numId="2" w16cid:durableId="1485392437">
    <w:abstractNumId w:val="1"/>
  </w:num>
  <w:num w:numId="3" w16cid:durableId="1595749603">
    <w:abstractNumId w:val="3"/>
  </w:num>
  <w:num w:numId="4" w16cid:durableId="469905312">
    <w:abstractNumId w:val="9"/>
  </w:num>
  <w:num w:numId="5" w16cid:durableId="770709852">
    <w:abstractNumId w:val="14"/>
  </w:num>
  <w:num w:numId="6" w16cid:durableId="926839783">
    <w:abstractNumId w:val="0"/>
  </w:num>
  <w:num w:numId="7" w16cid:durableId="1132676441">
    <w:abstractNumId w:val="8"/>
  </w:num>
  <w:num w:numId="8" w16cid:durableId="409739022">
    <w:abstractNumId w:val="4"/>
  </w:num>
  <w:num w:numId="9" w16cid:durableId="858280030">
    <w:abstractNumId w:val="2"/>
  </w:num>
  <w:num w:numId="10" w16cid:durableId="432749450">
    <w:abstractNumId w:val="11"/>
  </w:num>
  <w:num w:numId="11" w16cid:durableId="1525250347">
    <w:abstractNumId w:val="13"/>
  </w:num>
  <w:num w:numId="12" w16cid:durableId="1244530895">
    <w:abstractNumId w:val="5"/>
  </w:num>
  <w:num w:numId="13" w16cid:durableId="1554807985">
    <w:abstractNumId w:val="12"/>
  </w:num>
  <w:num w:numId="14" w16cid:durableId="2058360043">
    <w:abstractNumId w:val="6"/>
  </w:num>
  <w:num w:numId="15" w16cid:durableId="1439787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63"/>
    <w:rsid w:val="00021E11"/>
    <w:rsid w:val="00036018"/>
    <w:rsid w:val="00052487"/>
    <w:rsid w:val="00060A15"/>
    <w:rsid w:val="0008206B"/>
    <w:rsid w:val="000941A3"/>
    <w:rsid w:val="000A1127"/>
    <w:rsid w:val="000C1BBB"/>
    <w:rsid w:val="000F2967"/>
    <w:rsid w:val="000F6AD0"/>
    <w:rsid w:val="0010111D"/>
    <w:rsid w:val="0010140D"/>
    <w:rsid w:val="00104EC4"/>
    <w:rsid w:val="0012776E"/>
    <w:rsid w:val="00141B57"/>
    <w:rsid w:val="001635AE"/>
    <w:rsid w:val="00165996"/>
    <w:rsid w:val="0017528E"/>
    <w:rsid w:val="00194EE4"/>
    <w:rsid w:val="001C44B8"/>
    <w:rsid w:val="001E272A"/>
    <w:rsid w:val="001E2E45"/>
    <w:rsid w:val="001E33DD"/>
    <w:rsid w:val="001E4553"/>
    <w:rsid w:val="001F3B1B"/>
    <w:rsid w:val="001F7CC9"/>
    <w:rsid w:val="001F7EAF"/>
    <w:rsid w:val="00222CC6"/>
    <w:rsid w:val="002263AA"/>
    <w:rsid w:val="00245F71"/>
    <w:rsid w:val="00253C63"/>
    <w:rsid w:val="0025522B"/>
    <w:rsid w:val="00273DAE"/>
    <w:rsid w:val="00284BA0"/>
    <w:rsid w:val="002936E9"/>
    <w:rsid w:val="002A7F89"/>
    <w:rsid w:val="002D14E9"/>
    <w:rsid w:val="002E2FEE"/>
    <w:rsid w:val="002F21B3"/>
    <w:rsid w:val="002F2E8D"/>
    <w:rsid w:val="002F35C6"/>
    <w:rsid w:val="002F6D82"/>
    <w:rsid w:val="002F73D8"/>
    <w:rsid w:val="003262CF"/>
    <w:rsid w:val="00331F12"/>
    <w:rsid w:val="00366F53"/>
    <w:rsid w:val="00375616"/>
    <w:rsid w:val="00394DE7"/>
    <w:rsid w:val="003B29AC"/>
    <w:rsid w:val="003D2D39"/>
    <w:rsid w:val="003F1DC7"/>
    <w:rsid w:val="00417C7E"/>
    <w:rsid w:val="00432657"/>
    <w:rsid w:val="00447158"/>
    <w:rsid w:val="004859B9"/>
    <w:rsid w:val="00496FB3"/>
    <w:rsid w:val="0049779D"/>
    <w:rsid w:val="004B2148"/>
    <w:rsid w:val="004C0F5E"/>
    <w:rsid w:val="004C4AED"/>
    <w:rsid w:val="004E3390"/>
    <w:rsid w:val="00514877"/>
    <w:rsid w:val="005271CB"/>
    <w:rsid w:val="00551A23"/>
    <w:rsid w:val="00580AF8"/>
    <w:rsid w:val="0059020C"/>
    <w:rsid w:val="005A2C70"/>
    <w:rsid w:val="005A78C9"/>
    <w:rsid w:val="005C3624"/>
    <w:rsid w:val="005E1891"/>
    <w:rsid w:val="00622763"/>
    <w:rsid w:val="00627B22"/>
    <w:rsid w:val="00670CB7"/>
    <w:rsid w:val="00673DF9"/>
    <w:rsid w:val="006A4380"/>
    <w:rsid w:val="006C10E3"/>
    <w:rsid w:val="006E3D32"/>
    <w:rsid w:val="00704F83"/>
    <w:rsid w:val="00725B99"/>
    <w:rsid w:val="007327A2"/>
    <w:rsid w:val="0075048A"/>
    <w:rsid w:val="0075732E"/>
    <w:rsid w:val="00761F83"/>
    <w:rsid w:val="0076629A"/>
    <w:rsid w:val="00771D88"/>
    <w:rsid w:val="00777E64"/>
    <w:rsid w:val="00781A5E"/>
    <w:rsid w:val="00795AE1"/>
    <w:rsid w:val="007C31AD"/>
    <w:rsid w:val="007D63B5"/>
    <w:rsid w:val="007E6A22"/>
    <w:rsid w:val="008036A1"/>
    <w:rsid w:val="00803A33"/>
    <w:rsid w:val="00811485"/>
    <w:rsid w:val="00812F79"/>
    <w:rsid w:val="00817FD4"/>
    <w:rsid w:val="00830FDA"/>
    <w:rsid w:val="008330B2"/>
    <w:rsid w:val="008509D3"/>
    <w:rsid w:val="0086644A"/>
    <w:rsid w:val="008839ED"/>
    <w:rsid w:val="00887471"/>
    <w:rsid w:val="008956F4"/>
    <w:rsid w:val="008A3A4E"/>
    <w:rsid w:val="008B255F"/>
    <w:rsid w:val="008B5B9F"/>
    <w:rsid w:val="008B6434"/>
    <w:rsid w:val="008C064F"/>
    <w:rsid w:val="008C0EB4"/>
    <w:rsid w:val="008C3BBE"/>
    <w:rsid w:val="008C7B7D"/>
    <w:rsid w:val="008D5546"/>
    <w:rsid w:val="008E0B6F"/>
    <w:rsid w:val="008E318F"/>
    <w:rsid w:val="008E64BE"/>
    <w:rsid w:val="008F44D1"/>
    <w:rsid w:val="008F551F"/>
    <w:rsid w:val="008F590D"/>
    <w:rsid w:val="00915DCA"/>
    <w:rsid w:val="0092397F"/>
    <w:rsid w:val="00926636"/>
    <w:rsid w:val="00926758"/>
    <w:rsid w:val="009365C9"/>
    <w:rsid w:val="00945944"/>
    <w:rsid w:val="00963E66"/>
    <w:rsid w:val="00964F44"/>
    <w:rsid w:val="00970359"/>
    <w:rsid w:val="00972420"/>
    <w:rsid w:val="009741ED"/>
    <w:rsid w:val="00990E81"/>
    <w:rsid w:val="00991707"/>
    <w:rsid w:val="00994FE1"/>
    <w:rsid w:val="00995A44"/>
    <w:rsid w:val="00A123BD"/>
    <w:rsid w:val="00A16D94"/>
    <w:rsid w:val="00A26765"/>
    <w:rsid w:val="00A37DD2"/>
    <w:rsid w:val="00A37E4B"/>
    <w:rsid w:val="00A43956"/>
    <w:rsid w:val="00A46462"/>
    <w:rsid w:val="00A65414"/>
    <w:rsid w:val="00A92DA3"/>
    <w:rsid w:val="00A967B8"/>
    <w:rsid w:val="00A96ECA"/>
    <w:rsid w:val="00AA2B53"/>
    <w:rsid w:val="00AD61A5"/>
    <w:rsid w:val="00AE0841"/>
    <w:rsid w:val="00AF4E3E"/>
    <w:rsid w:val="00B059AE"/>
    <w:rsid w:val="00B1177D"/>
    <w:rsid w:val="00B17089"/>
    <w:rsid w:val="00B2733A"/>
    <w:rsid w:val="00B355E5"/>
    <w:rsid w:val="00B474AF"/>
    <w:rsid w:val="00B54C1F"/>
    <w:rsid w:val="00B95ED2"/>
    <w:rsid w:val="00BB7A0D"/>
    <w:rsid w:val="00BC31CC"/>
    <w:rsid w:val="00BD0E32"/>
    <w:rsid w:val="00BE57A1"/>
    <w:rsid w:val="00C03715"/>
    <w:rsid w:val="00C04EB8"/>
    <w:rsid w:val="00C0511E"/>
    <w:rsid w:val="00C110B6"/>
    <w:rsid w:val="00C61093"/>
    <w:rsid w:val="00C63263"/>
    <w:rsid w:val="00C669E8"/>
    <w:rsid w:val="00C81BCF"/>
    <w:rsid w:val="00CA5135"/>
    <w:rsid w:val="00CC1D69"/>
    <w:rsid w:val="00CD6A26"/>
    <w:rsid w:val="00CF0A58"/>
    <w:rsid w:val="00D2212B"/>
    <w:rsid w:val="00D4775C"/>
    <w:rsid w:val="00D62FA5"/>
    <w:rsid w:val="00D65CC8"/>
    <w:rsid w:val="00D77C28"/>
    <w:rsid w:val="00D92149"/>
    <w:rsid w:val="00DA46F4"/>
    <w:rsid w:val="00DB25C3"/>
    <w:rsid w:val="00DB4364"/>
    <w:rsid w:val="00DC5421"/>
    <w:rsid w:val="00DE2909"/>
    <w:rsid w:val="00DE6E84"/>
    <w:rsid w:val="00DE7C02"/>
    <w:rsid w:val="00E13290"/>
    <w:rsid w:val="00E23C47"/>
    <w:rsid w:val="00E4120A"/>
    <w:rsid w:val="00E60BCA"/>
    <w:rsid w:val="00E73A7A"/>
    <w:rsid w:val="00E755E9"/>
    <w:rsid w:val="00E838E1"/>
    <w:rsid w:val="00EB5CA6"/>
    <w:rsid w:val="00ED1FAF"/>
    <w:rsid w:val="00EF26A3"/>
    <w:rsid w:val="00F00BF7"/>
    <w:rsid w:val="00F260F5"/>
    <w:rsid w:val="00F469BB"/>
    <w:rsid w:val="00F55445"/>
    <w:rsid w:val="00F57A8E"/>
    <w:rsid w:val="00F64827"/>
    <w:rsid w:val="00F7121E"/>
    <w:rsid w:val="00F71FF4"/>
    <w:rsid w:val="00F80727"/>
    <w:rsid w:val="00F93F8B"/>
    <w:rsid w:val="00F942E2"/>
    <w:rsid w:val="00FA3906"/>
    <w:rsid w:val="00FB4217"/>
    <w:rsid w:val="00FC46E3"/>
    <w:rsid w:val="00FC485C"/>
    <w:rsid w:val="00FD1659"/>
    <w:rsid w:val="00FE3928"/>
    <w:rsid w:val="00FF7BD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D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60"/>
  </w:style>
  <w:style w:type="paragraph" w:styleId="Footer">
    <w:name w:val="footer"/>
    <w:basedOn w:val="Normal"/>
    <w:link w:val="FooterChar"/>
    <w:uiPriority w:val="99"/>
    <w:unhideWhenUsed/>
    <w:rsid w:val="0086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60"/>
  </w:style>
  <w:style w:type="paragraph" w:styleId="ListParagraph">
    <w:name w:val="List Paragraph"/>
    <w:basedOn w:val="Normal"/>
    <w:uiPriority w:val="34"/>
    <w:qFormat/>
    <w:rsid w:val="00FE58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32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2B3279"/>
    <w:rPr>
      <w:rFonts w:ascii="Times New Roman" w:hAnsi="Times New Roman" w:cs="Times New Roman"/>
      <w:b w:val="0"/>
      <w:i w:val="0"/>
      <w:caps w:val="0"/>
      <w:vanish w:val="0"/>
      <w:color w:val="000000"/>
      <w:sz w:val="28"/>
      <w:szCs w:val="2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0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0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16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x-a2e5985a7c-msonormal">
    <w:name w:val="ox-a2e5985a7c-msonormal"/>
    <w:basedOn w:val="Normal"/>
    <w:rsid w:val="00C051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511E"/>
  </w:style>
  <w:style w:type="paragraph" w:styleId="Revision">
    <w:name w:val="Revision"/>
    <w:hidden/>
    <w:uiPriority w:val="99"/>
    <w:semiHidden/>
    <w:rsid w:val="00F5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2024-03-10T21:54:00Z</dcterms:created>
  <dcterms:modified xsi:type="dcterms:W3CDTF">2024-03-10T21:54:00Z</dcterms:modified>
</cp:coreProperties>
</file>