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E7" w:rsidRPr="00FD51D0" w:rsidRDefault="00E710E7" w:rsidP="00E710E7">
      <w:pPr>
        <w:pStyle w:val="Heading1"/>
      </w:pPr>
      <w:bookmarkStart w:id="0" w:name="_Toc433213803"/>
      <w:r w:rsidRPr="00E77614">
        <w:t>Policy:</w:t>
      </w:r>
      <w:r w:rsidRPr="00E77614">
        <w:tab/>
        <w:t>HR – Worker’s Compensation</w:t>
      </w:r>
      <w:bookmarkEnd w:id="0"/>
    </w:p>
    <w:p w:rsidR="00E710E7" w:rsidRPr="00E77614" w:rsidRDefault="00E710E7" w:rsidP="00E710E7">
      <w:pPr>
        <w:rPr>
          <w:rFonts w:cs="Arial"/>
          <w:bCs/>
          <w:sz w:val="24"/>
        </w:rPr>
      </w:pPr>
    </w:p>
    <w:p w:rsidR="00E710E7" w:rsidRPr="000067AE" w:rsidRDefault="00E710E7" w:rsidP="00E710E7">
      <w:pPr>
        <w:pStyle w:val="Subtitle"/>
      </w:pPr>
      <w:bookmarkStart w:id="1" w:name="_Title:__Worker’s_Compensation"/>
      <w:bookmarkEnd w:id="1"/>
      <w:r w:rsidRPr="00523472">
        <w:t xml:space="preserve">Purpose: </w:t>
      </w:r>
      <w:r w:rsidRPr="00523472">
        <w:tab/>
        <w:t>To clarify the employee’s role as well as</w:t>
      </w:r>
      <w:r w:rsidRPr="000067AE">
        <w:t xml:space="preserve"> the company’s role when an employee is injured on the job.</w:t>
      </w:r>
    </w:p>
    <w:p w:rsidR="00E710E7" w:rsidRDefault="00E710E7" w:rsidP="00E710E7">
      <w:pPr>
        <w:pStyle w:val="Heading2"/>
      </w:pPr>
      <w:r w:rsidRPr="006673DF">
        <w:t>Policy:</w:t>
      </w:r>
      <w:r w:rsidRPr="006673DF">
        <w:tab/>
      </w:r>
    </w:p>
    <w:p w:rsidR="00E710E7" w:rsidRPr="00FD51D0" w:rsidRDefault="00E710E7" w:rsidP="00E710E7">
      <w:pPr>
        <w:rPr>
          <w:rStyle w:val="Emphasis"/>
        </w:rPr>
      </w:pPr>
      <w:r w:rsidRPr="00FD51D0">
        <w:rPr>
          <w:rStyle w:val="Emphasis"/>
        </w:rPr>
        <w:t>If an employee is injured while on the job, or suffers an illness related to work, he/she may be eligible for compensation under Worker’s Compensation Insurance.</w:t>
      </w:r>
    </w:p>
    <w:p w:rsidR="00E710E7" w:rsidRPr="006673DF" w:rsidRDefault="00E710E7" w:rsidP="00E710E7">
      <w:pPr>
        <w:pStyle w:val="Heading3"/>
      </w:pPr>
      <w:r w:rsidRPr="00194B15">
        <w:t>Procedural Guidelines:</w:t>
      </w:r>
    </w:p>
    <w:p w:rsidR="00E710E7" w:rsidRPr="006673DF" w:rsidRDefault="00E710E7" w:rsidP="00E710E7">
      <w:r w:rsidRPr="006673DF">
        <w:t>If an employee is injured while at work or while on company premises, no matter how slight</w:t>
      </w:r>
      <w:r>
        <w:t>ly</w:t>
      </w:r>
      <w:r w:rsidRPr="006673DF">
        <w:t>, the incident must be reported to a member of management immediately</w:t>
      </w:r>
      <w:r>
        <w:t xml:space="preserve">. </w:t>
      </w:r>
      <w:r w:rsidRPr="006673DF">
        <w:t>All required paperwork must be received by Human Resources within 24 hours of the incident.</w:t>
      </w:r>
    </w:p>
    <w:p w:rsidR="00E710E7" w:rsidRPr="006673DF" w:rsidRDefault="00E710E7" w:rsidP="00E710E7">
      <w:r w:rsidRPr="006673DF">
        <w:t>It is the responsibility of Human Resources to expedite all First Report of Injury forms within 24 hours of the injury</w:t>
      </w:r>
      <w:r>
        <w:t xml:space="preserve">. </w:t>
      </w:r>
      <w:r w:rsidRPr="006673DF">
        <w:t>The company may provide transitional light-duty work for all injured employees with temporary restrictions, as soon as the physician assigns physical capabilities</w:t>
      </w:r>
      <w:r>
        <w:t xml:space="preserve">. </w:t>
      </w:r>
      <w:r w:rsidRPr="006673DF">
        <w:t>In an effort to monitor safe working conditions while on temporary restrictions, light</w:t>
      </w:r>
      <w:r>
        <w:t>-</w:t>
      </w:r>
      <w:r w:rsidRPr="006673DF">
        <w:t xml:space="preserve">duty assignments are to be performed only in designated locations as defined by Human Resources, between the hours of </w:t>
      </w:r>
      <w:r>
        <w:t>7 a.m. and 4 p.m.,</w:t>
      </w:r>
      <w:r w:rsidRPr="006673DF">
        <w:t xml:space="preserve"> Monday through Friday</w:t>
      </w:r>
      <w:r>
        <w:t xml:space="preserve">. </w:t>
      </w:r>
    </w:p>
    <w:p w:rsidR="00E710E7" w:rsidRDefault="00E710E7" w:rsidP="00E710E7">
      <w:r w:rsidRPr="006673DF">
        <w:t xml:space="preserve">If an employee is released to work with restrictions, the company is not responsible </w:t>
      </w:r>
      <w:r>
        <w:t>for</w:t>
      </w:r>
      <w:r w:rsidRPr="006673DF">
        <w:t xml:space="preserve"> “hold</w:t>
      </w:r>
      <w:r>
        <w:t>ing</w:t>
      </w:r>
      <w:r w:rsidRPr="006673DF">
        <w:t>” the shift for him/her</w:t>
      </w:r>
      <w:r>
        <w:t xml:space="preserve">. </w:t>
      </w:r>
      <w:r w:rsidRPr="006673DF">
        <w:t xml:space="preserve">The company may offer the same or similar job with the same or similar duties upon release to full duty; however, the shift </w:t>
      </w:r>
      <w:r>
        <w:t>days or times</w:t>
      </w:r>
      <w:r w:rsidRPr="006673DF">
        <w:t xml:space="preserve"> may be different</w:t>
      </w:r>
      <w:r>
        <w:t xml:space="preserve">. </w:t>
      </w:r>
      <w:r w:rsidRPr="006673DF">
        <w:t>Light/</w:t>
      </w:r>
      <w:r>
        <w:t>Alternative</w:t>
      </w:r>
      <w:r w:rsidRPr="006673DF">
        <w:t xml:space="preserve"> duty will be available for a period of no longer than six months</w:t>
      </w:r>
      <w:r>
        <w:t xml:space="preserve">. </w:t>
      </w:r>
      <w:r w:rsidRPr="006673DF">
        <w:t xml:space="preserve">After six months, if the employee has not been released to full duty, without restrictions, </w:t>
      </w:r>
      <w:r>
        <w:rPr>
          <w:u w:val="single"/>
        </w:rPr>
        <w:t>[Company Name]</w:t>
      </w:r>
      <w:r w:rsidRPr="006673DF">
        <w:t xml:space="preserve"> reserves the right to terminate the employee.</w:t>
      </w:r>
    </w:p>
    <w:p w:rsidR="00E710E7" w:rsidRPr="006673DF" w:rsidRDefault="00E710E7" w:rsidP="00E710E7">
      <w:r>
        <w:rPr>
          <w:u w:val="single"/>
        </w:rPr>
        <w:t>[Company Name]</w:t>
      </w:r>
      <w:r w:rsidRPr="006673DF">
        <w:t xml:space="preserve"> requires all employees </w:t>
      </w:r>
      <w:r>
        <w:t>who</w:t>
      </w:r>
      <w:r w:rsidRPr="006673DF">
        <w:t xml:space="preserve"> suffer work-related injuries or illnesses </w:t>
      </w:r>
      <w:r>
        <w:t>to be</w:t>
      </w:r>
      <w:r w:rsidRPr="006673DF">
        <w:t xml:space="preserve"> seen </w:t>
      </w:r>
      <w:r>
        <w:t>by</w:t>
      </w:r>
      <w:r w:rsidRPr="006673DF">
        <w:t xml:space="preserve"> the designated occupational health care provider.</w:t>
      </w:r>
    </w:p>
    <w:p w:rsidR="00E710E7" w:rsidRPr="006673DF" w:rsidRDefault="00E710E7" w:rsidP="00E710E7">
      <w:r w:rsidRPr="006673DF">
        <w:t xml:space="preserve">The </w:t>
      </w:r>
      <w:r>
        <w:t>[</w:t>
      </w:r>
      <w:r w:rsidRPr="000F2367">
        <w:rPr>
          <w:u w:val="single"/>
        </w:rPr>
        <w:t>State</w:t>
      </w:r>
      <w:r>
        <w:rPr>
          <w:u w:val="single"/>
        </w:rPr>
        <w:t>]</w:t>
      </w:r>
      <w:r w:rsidRPr="006673DF">
        <w:t xml:space="preserve"> Division of Industrial Accidents directs that there be a </w:t>
      </w:r>
      <w:r>
        <w:t>five</w:t>
      </w:r>
      <w:r w:rsidRPr="006673DF">
        <w:t>-day waiting period prior to payment of lost</w:t>
      </w:r>
      <w:r>
        <w:t>-</w:t>
      </w:r>
      <w:r w:rsidRPr="006673DF">
        <w:t>time benefits</w:t>
      </w:r>
      <w:r>
        <w:t xml:space="preserve">. </w:t>
      </w:r>
      <w:r w:rsidRPr="006673DF">
        <w:t>The first day of the waiting period is the first day that includes any lost time, whether paid by the company or not.</w:t>
      </w:r>
    </w:p>
    <w:p w:rsidR="00E710E7" w:rsidRPr="006673DF" w:rsidRDefault="00E710E7" w:rsidP="00E710E7">
      <w:pPr>
        <w:rPr>
          <w:rFonts w:cs="Arial"/>
          <w:sz w:val="24"/>
        </w:rPr>
      </w:pPr>
      <w:r w:rsidRPr="006673DF">
        <w:t xml:space="preserve">An injury will not prevent </w:t>
      </w:r>
      <w:r>
        <w:rPr>
          <w:u w:val="single"/>
        </w:rPr>
        <w:t>[Company Name]</w:t>
      </w:r>
      <w:r w:rsidRPr="006673DF">
        <w:t xml:space="preserve"> from disciplining an employee as would be done under normal company policies and procedures</w:t>
      </w:r>
      <w:r>
        <w:t xml:space="preserve">. </w:t>
      </w:r>
      <w:r w:rsidRPr="006673DF">
        <w:t>Poor attendance, no call</w:t>
      </w:r>
      <w:r>
        <w:t>/</w:t>
      </w:r>
      <w:r w:rsidRPr="006673DF">
        <w:t>no show, tardiness, etc. would still require disciplinary actions.</w:t>
      </w:r>
    </w:p>
    <w:p w:rsidR="00E710E7" w:rsidRDefault="00E710E7" w:rsidP="00E710E7">
      <w:pPr>
        <w:pStyle w:val="Heading4"/>
      </w:pPr>
      <w:r w:rsidRPr="006673DF">
        <w:t>Maintenance of Benefits</w:t>
      </w:r>
      <w:r>
        <w:t xml:space="preserve"> </w:t>
      </w:r>
    </w:p>
    <w:p w:rsidR="00E710E7" w:rsidRDefault="00E710E7" w:rsidP="00E710E7">
      <w:r>
        <w:rPr>
          <w:u w:val="single"/>
        </w:rPr>
        <w:t>[Company Name]</w:t>
      </w:r>
      <w:r w:rsidRPr="006673DF">
        <w:t xml:space="preserve"> will maintain health care; basic life insurance and/or dental benefits for the employee while on work-related injury leave, but the employee is responsible for paying </w:t>
      </w:r>
      <w:r>
        <w:t>his/her</w:t>
      </w:r>
      <w:r w:rsidRPr="006673DF">
        <w:t xml:space="preserve"> normal weekly contribution</w:t>
      </w:r>
      <w:r>
        <w:t xml:space="preserve">. </w:t>
      </w:r>
    </w:p>
    <w:p w:rsidR="00E710E7" w:rsidRDefault="00E710E7" w:rsidP="00E710E7"/>
    <w:p w:rsidR="00E710E7" w:rsidRDefault="00E710E7" w:rsidP="00E710E7">
      <w:r w:rsidRPr="006673DF">
        <w:lastRenderedPageBreak/>
        <w:t xml:space="preserve">If the employee elects not to return to work at the end of the leave period, the employee will be required to reimburse </w:t>
      </w:r>
      <w:r>
        <w:rPr>
          <w:u w:val="single"/>
        </w:rPr>
        <w:t>[Company Name]</w:t>
      </w:r>
      <w:r w:rsidRPr="006673DF">
        <w:t xml:space="preserve"> for the cost of premiums paid for maintaining coverage during the leave period</w:t>
      </w:r>
      <w:r>
        <w:t xml:space="preserve">. </w:t>
      </w:r>
      <w:r w:rsidRPr="006673DF">
        <w:t>In addition, employees will be required to pay for any voluntary insurance benefits that they may have while on</w:t>
      </w:r>
      <w:r>
        <w:t xml:space="preserve"> Leave under the Family and Medical Leave Act. </w:t>
      </w:r>
      <w:r w:rsidRPr="006673DF">
        <w:t xml:space="preserve">If an employee fails to pay </w:t>
      </w:r>
      <w:r>
        <w:t>his/her</w:t>
      </w:r>
      <w:r w:rsidRPr="006673DF">
        <w:t xml:space="preserve"> portion of the benefit deductions, all coverage will be terminated</w:t>
      </w:r>
      <w:r>
        <w:t xml:space="preserve"> and the employee will be offered to continue benefits under COBRA. </w:t>
      </w:r>
      <w:r w:rsidRPr="006673DF">
        <w:t>After 12 weeks of leave, employees will be required to pick up COBRA</w:t>
      </w:r>
      <w:r>
        <w:t xml:space="preserve"> health and/or dental coverage.</w:t>
      </w:r>
    </w:p>
    <w:p w:rsidR="00E710E7" w:rsidRDefault="00E710E7" w:rsidP="00E710E7">
      <w:pPr>
        <w:pStyle w:val="Heading2"/>
      </w:pPr>
      <w:r>
        <w:t>Associated Forms:</w:t>
      </w:r>
    </w:p>
    <w:p w:rsidR="00E710E7" w:rsidRPr="00770831" w:rsidRDefault="00E710E7" w:rsidP="00E710E7">
      <w:r w:rsidRPr="00770831">
        <w:t>COBRA Model Notice</w:t>
      </w:r>
    </w:p>
    <w:p w:rsidR="00E710E7" w:rsidRPr="00770831" w:rsidRDefault="00E710E7" w:rsidP="00E710E7">
      <w:r w:rsidRPr="00770831">
        <w:t>COBRA Model Election Notice</w:t>
      </w:r>
    </w:p>
    <w:p w:rsidR="00E710E7" w:rsidRPr="006673DF" w:rsidRDefault="00E710E7" w:rsidP="00E710E7">
      <w:pPr>
        <w:rPr>
          <w:rFonts w:cs="Arial"/>
        </w:rPr>
      </w:pPr>
    </w:p>
    <w:p w:rsidR="00E710E7" w:rsidRPr="006673DF" w:rsidRDefault="00E710E7" w:rsidP="00E710E7">
      <w:r w:rsidRPr="006673DF">
        <w:t>Effective Date:</w:t>
      </w:r>
      <w:r>
        <w:tab/>
        <w:t>_________________</w:t>
      </w:r>
      <w:r w:rsidRPr="006673DF">
        <w:t>____________</w:t>
      </w:r>
      <w:r w:rsidRPr="006673DF">
        <w:tab/>
      </w:r>
    </w:p>
    <w:p w:rsidR="00E710E7" w:rsidRPr="006673DF" w:rsidRDefault="00E710E7" w:rsidP="00E710E7">
      <w:r w:rsidRPr="006673DF">
        <w:t>Approved:</w:t>
      </w:r>
      <w:r>
        <w:tab/>
        <w:t>_____________________________</w:t>
      </w:r>
      <w:r w:rsidRPr="006673DF">
        <w:tab/>
        <w:t xml:space="preserve">Date:   </w:t>
      </w:r>
      <w:r>
        <w:t>____________________</w:t>
      </w:r>
    </w:p>
    <w:p w:rsidR="00E710E7" w:rsidRPr="006673DF" w:rsidRDefault="00E710E7" w:rsidP="00E710E7">
      <w:pPr>
        <w:rPr>
          <w:rFonts w:cs="Arial"/>
          <w:b/>
          <w:bCs/>
          <w:sz w:val="24"/>
        </w:rPr>
      </w:pPr>
      <w:r w:rsidRPr="006673DF">
        <w:t>Last Reviewed:</w:t>
      </w:r>
      <w:r>
        <w:tab/>
        <w:t>_________________</w:t>
      </w:r>
      <w:r w:rsidRPr="006673DF">
        <w:t>____________</w:t>
      </w:r>
    </w:p>
    <w:p w:rsidR="0052212A" w:rsidRPr="00E710E7" w:rsidRDefault="0052212A">
      <w:pPr>
        <w:rPr>
          <w:b/>
        </w:rPr>
      </w:pPr>
      <w:bookmarkStart w:id="2" w:name="_GoBack"/>
      <w:bookmarkEnd w:id="2"/>
    </w:p>
    <w:sectPr w:rsidR="0052212A" w:rsidRPr="00E71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E7"/>
    <w:rsid w:val="0052212A"/>
    <w:rsid w:val="00585E2E"/>
    <w:rsid w:val="00977BE5"/>
    <w:rsid w:val="00E7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C1654-D1D9-4A9B-90DD-4C755AE3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0E7"/>
    <w:rPr>
      <w:rFonts w:eastAsiaTheme="minorEastAsia"/>
    </w:rPr>
  </w:style>
  <w:style w:type="paragraph" w:styleId="Heading1">
    <w:name w:val="heading 1"/>
    <w:aliases w:val="Heading 1 Char Char Char,Heading 1 Char Char"/>
    <w:basedOn w:val="Normal"/>
    <w:next w:val="Normal"/>
    <w:link w:val="Heading1Char"/>
    <w:uiPriority w:val="9"/>
    <w:qFormat/>
    <w:rsid w:val="00E710E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0E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0E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0E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 Char,Heading 1 Char Char Char1"/>
    <w:basedOn w:val="DefaultParagraphFont"/>
    <w:link w:val="Heading1"/>
    <w:uiPriority w:val="9"/>
    <w:rsid w:val="00E710E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710E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710E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710E7"/>
    <w:rPr>
      <w:rFonts w:asciiTheme="majorHAnsi" w:eastAsiaTheme="majorEastAsia" w:hAnsiTheme="majorHAnsi" w:cstheme="majorBidi"/>
      <w:caps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0E7"/>
    <w:pPr>
      <w:numPr>
        <w:ilvl w:val="1"/>
      </w:numPr>
    </w:pPr>
    <w:rPr>
      <w:rFonts w:asciiTheme="majorHAnsi" w:eastAsiaTheme="majorEastAsia" w:hAnsiTheme="majorHAnsi" w:cstheme="majorBidi"/>
      <w:b/>
      <w:color w:val="595959" w:themeColor="text1" w:themeTint="A6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10E7"/>
    <w:rPr>
      <w:rFonts w:asciiTheme="majorHAnsi" w:eastAsiaTheme="majorEastAsia" w:hAnsiTheme="majorHAnsi" w:cstheme="majorBidi"/>
      <w:b/>
      <w:color w:val="595959" w:themeColor="text1" w:themeTint="A6"/>
      <w:szCs w:val="28"/>
    </w:rPr>
  </w:style>
  <w:style w:type="character" w:styleId="Emphasis">
    <w:name w:val="Emphasis"/>
    <w:basedOn w:val="DefaultParagraphFont"/>
    <w:uiPriority w:val="20"/>
    <w:qFormat/>
    <w:rsid w:val="00E710E7"/>
    <w:rPr>
      <w:i w:val="0"/>
      <w:iCs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Camas</dc:creator>
  <cp:keywords/>
  <dc:description/>
  <cp:lastModifiedBy>Aidan Camas</cp:lastModifiedBy>
  <cp:revision>3</cp:revision>
  <dcterms:created xsi:type="dcterms:W3CDTF">2015-10-23T15:57:00Z</dcterms:created>
  <dcterms:modified xsi:type="dcterms:W3CDTF">2015-10-23T15:58:00Z</dcterms:modified>
</cp:coreProperties>
</file>