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DB" w:rsidRPr="00E77614" w:rsidRDefault="00513CDB" w:rsidP="00513CDB">
      <w:pPr>
        <w:pStyle w:val="Heading1"/>
        <w:rPr>
          <w:sz w:val="32"/>
          <w:szCs w:val="32"/>
        </w:rPr>
      </w:pPr>
      <w:bookmarkStart w:id="0" w:name="_Toc433213784"/>
      <w:bookmarkStart w:id="1" w:name="_GoBack"/>
      <w:bookmarkEnd w:id="1"/>
      <w:r w:rsidRPr="00E77614">
        <w:rPr>
          <w:sz w:val="32"/>
          <w:szCs w:val="32"/>
        </w:rPr>
        <w:t>Policy:</w:t>
      </w:r>
      <w:r w:rsidRPr="00E77614">
        <w:rPr>
          <w:sz w:val="32"/>
          <w:szCs w:val="32"/>
        </w:rPr>
        <w:tab/>
        <w:t>HR – Standards of Conduct</w:t>
      </w:r>
      <w:bookmarkEnd w:id="0"/>
      <w:r w:rsidRPr="00E77614">
        <w:rPr>
          <w:sz w:val="32"/>
          <w:szCs w:val="32"/>
        </w:rPr>
        <w:t xml:space="preserve"> </w:t>
      </w:r>
    </w:p>
    <w:p w:rsidR="00513CDB" w:rsidRPr="006673DF" w:rsidRDefault="00513CDB" w:rsidP="00513CDB">
      <w:pPr>
        <w:rPr>
          <w:rFonts w:cs="Arial"/>
          <w:sz w:val="24"/>
          <w:szCs w:val="24"/>
        </w:rPr>
      </w:pPr>
    </w:p>
    <w:p w:rsidR="00513CDB" w:rsidRPr="006673DF" w:rsidRDefault="00513CDB" w:rsidP="00513CDB">
      <w:pPr>
        <w:pStyle w:val="Subtitle"/>
      </w:pPr>
      <w:r w:rsidRPr="006673DF">
        <w:t>Purpose:</w:t>
      </w:r>
      <w:r w:rsidRPr="006673DF">
        <w:tab/>
        <w:t xml:space="preserve">To </w:t>
      </w:r>
      <w:r>
        <w:t>p</w:t>
      </w:r>
      <w:r w:rsidRPr="006673DF">
        <w:t>rovide a consistent and professional atmosphere in the workplace</w:t>
      </w:r>
      <w:r>
        <w:t>.</w:t>
      </w:r>
    </w:p>
    <w:p w:rsidR="00513CDB" w:rsidRDefault="00513CDB" w:rsidP="00513CDB">
      <w:pPr>
        <w:pStyle w:val="Heading2"/>
      </w:pPr>
      <w:r w:rsidRPr="006673DF">
        <w:t xml:space="preserve">Policy: </w:t>
      </w:r>
      <w:r w:rsidRPr="006673DF">
        <w:tab/>
      </w:r>
    </w:p>
    <w:p w:rsidR="00513CDB" w:rsidRDefault="00513CDB" w:rsidP="00513CDB">
      <w:pPr>
        <w:spacing w:after="0"/>
        <w:rPr>
          <w:rFonts w:cs="Arial"/>
          <w:b/>
          <w:bCs/>
          <w:sz w:val="24"/>
          <w:szCs w:val="24"/>
        </w:rPr>
      </w:pPr>
      <w:r w:rsidRPr="00E77614">
        <w:rPr>
          <w:rStyle w:val="Emphasis"/>
        </w:rPr>
        <w:t>All personnel while at [Company Name] will conduct themselves in a professional manner.</w:t>
      </w:r>
    </w:p>
    <w:p w:rsidR="00513CDB" w:rsidRDefault="00513CDB" w:rsidP="00513CDB">
      <w:pPr>
        <w:pStyle w:val="Heading3"/>
      </w:pPr>
      <w:r w:rsidRPr="006673DF">
        <w:t>Procedural Guideline and Responsibility</w:t>
      </w:r>
      <w:r>
        <w:t>:</w:t>
      </w:r>
      <w:r w:rsidRPr="006673DF">
        <w:tab/>
        <w:t xml:space="preserve"> </w:t>
      </w:r>
    </w:p>
    <w:p w:rsidR="00513CDB" w:rsidRPr="00E77614" w:rsidRDefault="00513CDB" w:rsidP="00513CDB">
      <w:pPr>
        <w:pStyle w:val="Heading4"/>
        <w:rPr>
          <w:sz w:val="20"/>
          <w:szCs w:val="20"/>
        </w:rPr>
      </w:pPr>
      <w:r w:rsidRPr="00E77614">
        <w:rPr>
          <w:sz w:val="20"/>
          <w:szCs w:val="20"/>
        </w:rPr>
        <w:t>Verbal Conduct</w:t>
      </w:r>
    </w:p>
    <w:p w:rsidR="00513CDB" w:rsidRPr="006673DF" w:rsidRDefault="00513CDB" w:rsidP="00513CDB">
      <w:pPr>
        <w:rPr>
          <w:rFonts w:cs="Arial"/>
          <w:sz w:val="24"/>
          <w:szCs w:val="24"/>
        </w:rPr>
      </w:pPr>
      <w:r w:rsidRPr="0009134B">
        <w:t>All staff while in</w:t>
      </w:r>
      <w:r w:rsidRPr="003F147F">
        <w:t xml:space="preserve"> the workplace</w:t>
      </w:r>
      <w:r w:rsidRPr="0009134B">
        <w:t xml:space="preserve"> </w:t>
      </w:r>
      <w:r w:rsidRPr="003F147F">
        <w:t>will refrain from loud verbal communications. The use of foul or objectionable language is strictly prohibited</w:t>
      </w:r>
      <w:r w:rsidRPr="001725FF">
        <w:t>. Verbal outbursts for any reason are strictly prohibited. Patently obje</w:t>
      </w:r>
      <w:r w:rsidRPr="00D32804">
        <w:t>ctionable comments of any kind are strictly prohibited.</w:t>
      </w:r>
    </w:p>
    <w:p w:rsidR="00513CDB" w:rsidRPr="00E77614" w:rsidRDefault="00513CDB" w:rsidP="00513CDB">
      <w:pPr>
        <w:pStyle w:val="Heading4"/>
      </w:pPr>
      <w:r w:rsidRPr="00E77614">
        <w:rPr>
          <w:iCs/>
          <w:sz w:val="20"/>
          <w:szCs w:val="20"/>
        </w:rPr>
        <w:t>General Conduct</w:t>
      </w:r>
      <w:r w:rsidRPr="00A93E03">
        <w:t xml:space="preserve">   </w:t>
      </w:r>
    </w:p>
    <w:p w:rsidR="00513CDB" w:rsidRPr="006673DF" w:rsidRDefault="00513CDB" w:rsidP="00513CDB">
      <w:pPr>
        <w:rPr>
          <w:rFonts w:cs="Arial"/>
          <w:sz w:val="24"/>
          <w:szCs w:val="24"/>
        </w:rPr>
      </w:pPr>
      <w:r w:rsidRPr="0009134B">
        <w:t>All staff must be courteous, professional, non</w:t>
      </w:r>
      <w:r>
        <w:t>-</w:t>
      </w:r>
      <w:r w:rsidRPr="003F147F">
        <w:t>argumentative and non</w:t>
      </w:r>
      <w:r>
        <w:t>-</w:t>
      </w:r>
      <w:r w:rsidRPr="003F147F">
        <w:t xml:space="preserve">confrontational at all times. The following list of behaviors </w:t>
      </w:r>
      <w:r w:rsidRPr="001725FF">
        <w:t xml:space="preserve">gives examples of unacceptable behavior and is not intended to be </w:t>
      </w:r>
      <w:r w:rsidRPr="00D32804">
        <w:t>all-inclusive:</w:t>
      </w:r>
    </w:p>
    <w:p w:rsidR="00513CDB" w:rsidRPr="006673DF" w:rsidRDefault="00513CDB" w:rsidP="00513CDB">
      <w:pPr>
        <w:pStyle w:val="ListParagraph"/>
        <w:numPr>
          <w:ilvl w:val="0"/>
          <w:numId w:val="1"/>
        </w:numPr>
        <w:spacing w:after="0"/>
        <w:contextualSpacing w:val="0"/>
      </w:pPr>
      <w:r w:rsidRPr="006673DF">
        <w:t>Tampering with any and all safety equipment to make it inoperable and/or dangerous.</w:t>
      </w:r>
    </w:p>
    <w:p w:rsidR="00513CDB" w:rsidRPr="006673DF" w:rsidRDefault="00513CDB" w:rsidP="00513CDB">
      <w:pPr>
        <w:pStyle w:val="ListParagraph"/>
        <w:numPr>
          <w:ilvl w:val="0"/>
          <w:numId w:val="1"/>
        </w:numPr>
        <w:spacing w:after="0"/>
        <w:contextualSpacing w:val="0"/>
      </w:pPr>
      <w:r w:rsidRPr="006673DF">
        <w:t>Reporting to work under the influence of recreational drugs, nonprescription drugs, narcotics, alcohol</w:t>
      </w:r>
      <w:r>
        <w:t>,</w:t>
      </w:r>
      <w:r w:rsidRPr="006673DF">
        <w:t xml:space="preserve"> or a controlled substance or a substance known to impair judgment.</w:t>
      </w:r>
    </w:p>
    <w:p w:rsidR="00513CDB" w:rsidRPr="006673DF" w:rsidRDefault="00513CDB" w:rsidP="00513CDB">
      <w:pPr>
        <w:pStyle w:val="ListParagraph"/>
        <w:numPr>
          <w:ilvl w:val="0"/>
          <w:numId w:val="1"/>
        </w:numPr>
        <w:spacing w:after="0"/>
        <w:contextualSpacing w:val="0"/>
      </w:pPr>
      <w:r w:rsidRPr="006673DF">
        <w:t>Smoking in an ambulance or smoking near oxygen or oxygen cylinder storage.</w:t>
      </w:r>
    </w:p>
    <w:p w:rsidR="00513CDB" w:rsidRPr="006673DF" w:rsidRDefault="00513CDB" w:rsidP="00513CDB">
      <w:pPr>
        <w:pStyle w:val="ListParagraph"/>
        <w:numPr>
          <w:ilvl w:val="0"/>
          <w:numId w:val="1"/>
        </w:numPr>
        <w:spacing w:after="0"/>
        <w:contextualSpacing w:val="0"/>
      </w:pPr>
      <w:r w:rsidRPr="006673DF">
        <w:t>Reporting to work with firearms, weapons or explosives.</w:t>
      </w:r>
    </w:p>
    <w:p w:rsidR="00513CDB" w:rsidRPr="006673DF" w:rsidRDefault="00513CDB" w:rsidP="00513CDB">
      <w:pPr>
        <w:pStyle w:val="ListParagraph"/>
        <w:numPr>
          <w:ilvl w:val="0"/>
          <w:numId w:val="1"/>
        </w:numPr>
        <w:spacing w:after="0"/>
        <w:contextualSpacing w:val="0"/>
      </w:pPr>
      <w:r w:rsidRPr="006673DF">
        <w:t xml:space="preserve">Engaging in </w:t>
      </w:r>
      <w:r>
        <w:t>an</w:t>
      </w:r>
      <w:r w:rsidRPr="006673DF">
        <w:t xml:space="preserve"> act of sabotage or willfully gross negligence causing destruction or damage to the office, fellow EMTs, or visitors</w:t>
      </w:r>
      <w:r>
        <w:t>’</w:t>
      </w:r>
      <w:r w:rsidRPr="006673DF">
        <w:t xml:space="preserve"> property in any manner.</w:t>
      </w:r>
    </w:p>
    <w:p w:rsidR="00513CDB" w:rsidRPr="006673DF" w:rsidRDefault="00513CDB" w:rsidP="00513CDB">
      <w:pPr>
        <w:pStyle w:val="ListParagraph"/>
        <w:numPr>
          <w:ilvl w:val="0"/>
          <w:numId w:val="1"/>
        </w:numPr>
        <w:spacing w:after="0"/>
        <w:contextualSpacing w:val="0"/>
      </w:pPr>
      <w:r w:rsidRPr="006673DF">
        <w:t xml:space="preserve">Immoral </w:t>
      </w:r>
      <w:r>
        <w:t xml:space="preserve">or </w:t>
      </w:r>
      <w:r w:rsidRPr="006673DF">
        <w:t>indecent conduct</w:t>
      </w:r>
      <w:r>
        <w:t>.</w:t>
      </w:r>
    </w:p>
    <w:p w:rsidR="00513CDB" w:rsidRPr="006673DF" w:rsidRDefault="00513CDB" w:rsidP="00513CDB">
      <w:pPr>
        <w:pStyle w:val="ListParagraph"/>
        <w:numPr>
          <w:ilvl w:val="0"/>
          <w:numId w:val="1"/>
        </w:numPr>
        <w:spacing w:after="0"/>
        <w:contextualSpacing w:val="0"/>
      </w:pPr>
      <w:r w:rsidRPr="006673DF">
        <w:t>Misconduct, abuse and/or neglect of duty toward a victim, patient, patient</w:t>
      </w:r>
      <w:r>
        <w:t>’</w:t>
      </w:r>
      <w:r w:rsidRPr="006673DF">
        <w:t>s family member, nursing staff, hospital staff, medical professional or the general public.</w:t>
      </w:r>
    </w:p>
    <w:p w:rsidR="00513CDB" w:rsidRDefault="00513CDB" w:rsidP="00513CDB">
      <w:pPr>
        <w:pStyle w:val="ListParagraph"/>
        <w:numPr>
          <w:ilvl w:val="0"/>
          <w:numId w:val="1"/>
        </w:numPr>
        <w:spacing w:after="0"/>
        <w:contextualSpacing w:val="0"/>
      </w:pPr>
      <w:r w:rsidRPr="006673DF">
        <w:t>Conviction of a felony or drug</w:t>
      </w:r>
      <w:r>
        <w:t>-</w:t>
      </w:r>
      <w:r w:rsidRPr="006673DF">
        <w:t>related offense while employ</w:t>
      </w:r>
      <w:r>
        <w:t>ed</w:t>
      </w:r>
      <w:r w:rsidRPr="006673DF">
        <w:t>.</w:t>
      </w:r>
    </w:p>
    <w:p w:rsidR="00513CDB" w:rsidRDefault="00513CDB" w:rsidP="00513CDB">
      <w:pPr>
        <w:pStyle w:val="ListParagraph"/>
        <w:numPr>
          <w:ilvl w:val="0"/>
          <w:numId w:val="1"/>
        </w:numPr>
        <w:spacing w:after="0"/>
        <w:contextualSpacing w:val="0"/>
      </w:pPr>
      <w:r w:rsidRPr="00A433D7">
        <w:t>Misrepresenting oneself or the Company</w:t>
      </w:r>
      <w:r>
        <w:t>.</w:t>
      </w:r>
    </w:p>
    <w:p w:rsidR="00513CDB" w:rsidRPr="00A433D7" w:rsidRDefault="00513CDB" w:rsidP="00513CDB">
      <w:pPr>
        <w:pStyle w:val="ListParagraph"/>
        <w:numPr>
          <w:ilvl w:val="0"/>
          <w:numId w:val="1"/>
        </w:numPr>
        <w:spacing w:after="0"/>
        <w:contextualSpacing w:val="0"/>
      </w:pPr>
      <w:r w:rsidRPr="006673DF">
        <w:t xml:space="preserve">Not maintaining EMT certification and/or professional cards, such as CPR card, State Certification card, ACLS card, etc. </w:t>
      </w:r>
    </w:p>
    <w:p w:rsidR="00513CDB" w:rsidRPr="00A433D7" w:rsidRDefault="00513CDB" w:rsidP="00513CDB">
      <w:pPr>
        <w:pStyle w:val="ListParagraph"/>
        <w:numPr>
          <w:ilvl w:val="0"/>
          <w:numId w:val="1"/>
        </w:numPr>
        <w:spacing w:after="0"/>
        <w:contextualSpacing w:val="0"/>
      </w:pPr>
      <w:r w:rsidRPr="006673DF">
        <w:t xml:space="preserve">Refusing runs and/or transports </w:t>
      </w:r>
      <w:r>
        <w:t xml:space="preserve">at </w:t>
      </w:r>
      <w:r w:rsidRPr="006673DF">
        <w:t xml:space="preserve">any time during </w:t>
      </w:r>
      <w:r>
        <w:t>shift hours</w:t>
      </w:r>
      <w:r w:rsidRPr="006673DF">
        <w:t>.</w:t>
      </w:r>
    </w:p>
    <w:p w:rsidR="00513CDB" w:rsidRPr="00A433D7" w:rsidRDefault="00513CDB" w:rsidP="00513CDB">
      <w:pPr>
        <w:pStyle w:val="ListParagraph"/>
        <w:numPr>
          <w:ilvl w:val="0"/>
          <w:numId w:val="1"/>
        </w:numPr>
        <w:spacing w:after="0"/>
        <w:contextualSpacing w:val="0"/>
      </w:pPr>
      <w:r w:rsidRPr="006673DF">
        <w:t>P</w:t>
      </w:r>
      <w:r>
        <w:t>er</w:t>
      </w:r>
      <w:r w:rsidRPr="006673DF">
        <w:t xml:space="preserve">forming skills out of </w:t>
      </w:r>
      <w:r>
        <w:t>the employee’s</w:t>
      </w:r>
      <w:r w:rsidRPr="006673DF">
        <w:t xml:space="preserve"> scope of practice and/or protocols.</w:t>
      </w:r>
    </w:p>
    <w:p w:rsidR="00513CDB" w:rsidRPr="006673DF" w:rsidRDefault="00513CDB" w:rsidP="00513CDB">
      <w:pPr>
        <w:pStyle w:val="ListParagraph"/>
        <w:numPr>
          <w:ilvl w:val="0"/>
          <w:numId w:val="1"/>
        </w:numPr>
        <w:spacing w:after="0"/>
        <w:contextualSpacing w:val="0"/>
      </w:pPr>
      <w:r w:rsidRPr="006673DF">
        <w:t xml:space="preserve">Willful violation or failure to observe safety and security policies as well as failure to wear all appropriate personal protective devices (PPD). </w:t>
      </w:r>
    </w:p>
    <w:p w:rsidR="00513CDB" w:rsidRPr="006673DF" w:rsidRDefault="00513CDB" w:rsidP="00513CDB">
      <w:pPr>
        <w:pStyle w:val="ListParagraph"/>
        <w:numPr>
          <w:ilvl w:val="0"/>
          <w:numId w:val="1"/>
        </w:numPr>
        <w:spacing w:after="0"/>
        <w:contextualSpacing w:val="0"/>
      </w:pPr>
      <w:r w:rsidRPr="006673DF">
        <w:t>Engaging in criminal conduct or acts of violence, making t</w:t>
      </w:r>
      <w:r>
        <w:t>h</w:t>
      </w:r>
      <w:r w:rsidRPr="006673DF">
        <w:t xml:space="preserve">reats of violence toward any EMT personnel, or provoking a fight or negligent damage to </w:t>
      </w:r>
      <w:r>
        <w:t>[</w:t>
      </w:r>
      <w:r w:rsidRPr="0009134B">
        <w:rPr>
          <w:u w:val="single"/>
        </w:rPr>
        <w:t>Company’s</w:t>
      </w:r>
      <w:r>
        <w:t>]</w:t>
      </w:r>
      <w:r w:rsidRPr="006673DF">
        <w:t xml:space="preserve"> </w:t>
      </w:r>
      <w:r>
        <w:t>p</w:t>
      </w:r>
      <w:r w:rsidRPr="006673DF">
        <w:t>roperty.</w:t>
      </w:r>
    </w:p>
    <w:p w:rsidR="00513CDB" w:rsidRDefault="00513CDB" w:rsidP="00513CDB">
      <w:pPr>
        <w:pStyle w:val="ListParagraph"/>
        <w:numPr>
          <w:ilvl w:val="0"/>
          <w:numId w:val="1"/>
        </w:numPr>
        <w:spacing w:after="0"/>
        <w:contextualSpacing w:val="0"/>
      </w:pPr>
      <w:r w:rsidRPr="006673DF">
        <w:t>Insubordination</w:t>
      </w:r>
      <w:r>
        <w:t>.</w:t>
      </w:r>
    </w:p>
    <w:p w:rsidR="00513CDB" w:rsidRPr="006673DF" w:rsidRDefault="00513CDB" w:rsidP="00513CDB">
      <w:pPr>
        <w:pStyle w:val="ListParagraph"/>
        <w:numPr>
          <w:ilvl w:val="0"/>
          <w:numId w:val="1"/>
        </w:numPr>
        <w:spacing w:after="0"/>
        <w:contextualSpacing w:val="0"/>
      </w:pPr>
      <w:r w:rsidRPr="006673DF">
        <w:t>Physical sexual harassment, repetitive verbal sexual harassment, and/or creating a hostile work environment.</w:t>
      </w:r>
    </w:p>
    <w:p w:rsidR="00513CDB" w:rsidRPr="006673DF" w:rsidRDefault="00513CDB" w:rsidP="00513CDB">
      <w:pPr>
        <w:pStyle w:val="ListParagraph"/>
        <w:numPr>
          <w:ilvl w:val="0"/>
          <w:numId w:val="1"/>
        </w:numPr>
        <w:spacing w:after="0"/>
        <w:contextualSpacing w:val="0"/>
      </w:pPr>
      <w:r w:rsidRPr="006673DF">
        <w:t>Theft of any company property.</w:t>
      </w:r>
    </w:p>
    <w:p w:rsidR="00513CDB" w:rsidRPr="006673DF" w:rsidRDefault="00513CDB" w:rsidP="00513CDB">
      <w:pPr>
        <w:pStyle w:val="ListParagraph"/>
        <w:numPr>
          <w:ilvl w:val="0"/>
          <w:numId w:val="1"/>
        </w:numPr>
        <w:spacing w:after="0"/>
        <w:contextualSpacing w:val="0"/>
      </w:pPr>
      <w:r w:rsidRPr="006673DF">
        <w:lastRenderedPageBreak/>
        <w:t xml:space="preserve">Workplace </w:t>
      </w:r>
      <w:r>
        <w:t>b</w:t>
      </w:r>
      <w:r w:rsidRPr="006673DF">
        <w:t>ullying</w:t>
      </w:r>
      <w:r>
        <w:t>, t</w:t>
      </w:r>
      <w:r w:rsidRPr="006673DF">
        <w:t>hreatening, intimidating or coercing a fellow employee.</w:t>
      </w:r>
    </w:p>
    <w:p w:rsidR="00513CDB" w:rsidRPr="00A433D7" w:rsidRDefault="00513CDB" w:rsidP="00513CDB">
      <w:pPr>
        <w:pStyle w:val="ListParagraph"/>
        <w:numPr>
          <w:ilvl w:val="0"/>
          <w:numId w:val="1"/>
        </w:numPr>
        <w:spacing w:after="0"/>
        <w:contextualSpacing w:val="0"/>
      </w:pPr>
      <w:r w:rsidRPr="006673DF">
        <w:t>Obscene or abusive language</w:t>
      </w:r>
      <w:r>
        <w:t>,</w:t>
      </w:r>
      <w:r w:rsidRPr="006673DF">
        <w:t xml:space="preserve"> rudeness, </w:t>
      </w:r>
      <w:r>
        <w:t xml:space="preserve">or </w:t>
      </w:r>
      <w:r w:rsidRPr="006673DF">
        <w:t>disorderly antagonistic speaking toward any fellow employee.</w:t>
      </w:r>
    </w:p>
    <w:p w:rsidR="00513CDB" w:rsidRPr="00A433D7" w:rsidRDefault="00513CDB" w:rsidP="00513CDB">
      <w:pPr>
        <w:pStyle w:val="ListParagraph"/>
        <w:numPr>
          <w:ilvl w:val="0"/>
          <w:numId w:val="1"/>
        </w:numPr>
        <w:spacing w:after="0"/>
        <w:contextualSpacing w:val="0"/>
      </w:pPr>
      <w:r w:rsidRPr="006673DF">
        <w:t xml:space="preserve">Dishonesty, willful falsification or misrepresentation on </w:t>
      </w:r>
      <w:r>
        <w:t>the job</w:t>
      </w:r>
      <w:r w:rsidRPr="006673DF">
        <w:t xml:space="preserve"> application, personal information sheet, medical records, certifications or physical exam</w:t>
      </w:r>
      <w:r>
        <w:t>s</w:t>
      </w:r>
      <w:r w:rsidRPr="006673DF">
        <w:t xml:space="preserve">. </w:t>
      </w:r>
    </w:p>
    <w:p w:rsidR="00513CDB" w:rsidRPr="00E77614" w:rsidRDefault="00513CDB" w:rsidP="00513CDB">
      <w:pPr>
        <w:pStyle w:val="Heading3"/>
      </w:pPr>
      <w:r w:rsidRPr="00E77614">
        <w:t>Cell Phones</w:t>
      </w:r>
    </w:p>
    <w:p w:rsidR="00513CDB" w:rsidRPr="006673DF" w:rsidRDefault="00513CDB" w:rsidP="00513CDB">
      <w:pPr>
        <w:rPr>
          <w:rFonts w:cs="Arial"/>
          <w:sz w:val="24"/>
          <w:szCs w:val="24"/>
        </w:rPr>
      </w:pPr>
      <w:r w:rsidRPr="006673DF">
        <w:t xml:space="preserve">Employees working in the </w:t>
      </w:r>
      <w:r>
        <w:t>c</w:t>
      </w:r>
      <w:r w:rsidRPr="006673DF">
        <w:t xml:space="preserve">ommunications </w:t>
      </w:r>
      <w:r>
        <w:t>c</w:t>
      </w:r>
      <w:r w:rsidRPr="006673DF">
        <w:t xml:space="preserve">enter or the </w:t>
      </w:r>
      <w:r>
        <w:t>b</w:t>
      </w:r>
      <w:r w:rsidRPr="006673DF">
        <w:t xml:space="preserve">illing </w:t>
      </w:r>
      <w:r>
        <w:t>o</w:t>
      </w:r>
      <w:r w:rsidRPr="006673DF">
        <w:t>ffice are not permitted to use cell phone</w:t>
      </w:r>
      <w:r>
        <w:t>s</w:t>
      </w:r>
      <w:r w:rsidRPr="006673DF">
        <w:t xml:space="preserve"> for personal phone calls or </w:t>
      </w:r>
      <w:r>
        <w:t xml:space="preserve">to </w:t>
      </w:r>
      <w:r w:rsidRPr="006673DF">
        <w:t xml:space="preserve">access </w:t>
      </w:r>
      <w:r>
        <w:t>I</w:t>
      </w:r>
      <w:r w:rsidRPr="006673DF">
        <w:t>nternet sites</w:t>
      </w:r>
      <w:r>
        <w:t>,</w:t>
      </w:r>
      <w:r w:rsidRPr="006673DF">
        <w:t xml:space="preserve"> including social networks or game sites</w:t>
      </w:r>
      <w:r>
        <w:t>,</w:t>
      </w:r>
      <w:r w:rsidRPr="006673DF">
        <w:t xml:space="preserve"> during work hours</w:t>
      </w:r>
      <w:r>
        <w:t xml:space="preserve">. </w:t>
      </w:r>
      <w:r w:rsidRPr="006673DF">
        <w:t>Personal calls on cell phones should be made during break periods or lunch</w:t>
      </w:r>
      <w:r>
        <w:t>. Cell phone use by f</w:t>
      </w:r>
      <w:r w:rsidRPr="006673DF">
        <w:t>ield employees while operating a company vehicle or during patient interaction</w:t>
      </w:r>
      <w:r>
        <w:t xml:space="preserve"> or </w:t>
      </w:r>
      <w:r w:rsidRPr="006673DF">
        <w:t>care is prohibited</w:t>
      </w:r>
      <w:r>
        <w:t>,</w:t>
      </w:r>
      <w:r w:rsidRPr="006673DF">
        <w:t xml:space="preserve"> except if necessary for patient care</w:t>
      </w:r>
      <w:r>
        <w:t xml:space="preserve">. </w:t>
      </w:r>
      <w:r w:rsidRPr="006673DF">
        <w:t>Otherwise, cell phone</w:t>
      </w:r>
      <w:r>
        <w:t>s</w:t>
      </w:r>
      <w:r w:rsidRPr="006673DF">
        <w:t xml:space="preserve"> </w:t>
      </w:r>
      <w:r>
        <w:t xml:space="preserve">should be </w:t>
      </w:r>
      <w:r w:rsidRPr="006673DF">
        <w:t>use</w:t>
      </w:r>
      <w:r>
        <w:t>d</w:t>
      </w:r>
      <w:r w:rsidRPr="006673DF">
        <w:t xml:space="preserve"> in a private place and should not disrupt other employees or the public.</w:t>
      </w:r>
    </w:p>
    <w:p w:rsidR="00513CDB" w:rsidRPr="00E77614" w:rsidRDefault="00513CDB" w:rsidP="00513CDB">
      <w:pPr>
        <w:pStyle w:val="Heading3"/>
      </w:pPr>
      <w:r w:rsidRPr="00E77614">
        <w:t>Work Stations</w:t>
      </w:r>
      <w:r w:rsidRPr="0009134B">
        <w:t xml:space="preserve">  </w:t>
      </w:r>
    </w:p>
    <w:p w:rsidR="00513CDB" w:rsidRPr="00E77614" w:rsidRDefault="00513CDB" w:rsidP="00513CDB">
      <w:r w:rsidRPr="0009134B">
        <w:t xml:space="preserve">Use of </w:t>
      </w:r>
      <w:r w:rsidRPr="003F147F">
        <w:t xml:space="preserve">company computers, networks and Internet access is a privilege granted by management and may be revoked </w:t>
      </w:r>
      <w:r w:rsidRPr="001725FF">
        <w:t>or subject to discipline, up to and including termination</w:t>
      </w:r>
      <w:r w:rsidRPr="00927094">
        <w:t>,</w:t>
      </w:r>
      <w:r w:rsidRPr="00A93E03">
        <w:t xml:space="preserve"> at any time for inappropriate conduct carried out on such systems, including, but not limited to:</w:t>
      </w:r>
    </w:p>
    <w:p w:rsidR="00513CDB" w:rsidRPr="00E77614" w:rsidRDefault="00513CDB" w:rsidP="00513CDB">
      <w:pPr>
        <w:pStyle w:val="ListParagraph"/>
        <w:numPr>
          <w:ilvl w:val="0"/>
          <w:numId w:val="2"/>
        </w:numPr>
      </w:pPr>
      <w:r w:rsidRPr="00E77614">
        <w:t>Engaging in private or personal business activities, including use of instant messaging and chat rooms.</w:t>
      </w:r>
    </w:p>
    <w:p w:rsidR="00513CDB" w:rsidRPr="00E77614" w:rsidRDefault="00513CDB" w:rsidP="00513CDB">
      <w:pPr>
        <w:pStyle w:val="ListParagraph"/>
        <w:numPr>
          <w:ilvl w:val="0"/>
          <w:numId w:val="2"/>
        </w:numPr>
      </w:pPr>
      <w:r w:rsidRPr="00E77614">
        <w:t>Accessing networks, servers, drives, folders or files to which the employee has not been granted access or authorization by someone with the right to make such a grant;</w:t>
      </w:r>
    </w:p>
    <w:p w:rsidR="00513CDB" w:rsidRPr="00E77614" w:rsidRDefault="00513CDB" w:rsidP="00513CDB">
      <w:pPr>
        <w:pStyle w:val="ListParagraph"/>
        <w:numPr>
          <w:ilvl w:val="0"/>
          <w:numId w:val="2"/>
        </w:numPr>
      </w:pPr>
      <w:r w:rsidRPr="00E77614">
        <w:t>Making unauthorized copies of company files or other company data.</w:t>
      </w:r>
    </w:p>
    <w:p w:rsidR="00513CDB" w:rsidRPr="00E77614" w:rsidRDefault="00513CDB" w:rsidP="00513CDB">
      <w:pPr>
        <w:pStyle w:val="ListParagraph"/>
        <w:numPr>
          <w:ilvl w:val="0"/>
          <w:numId w:val="2"/>
        </w:numPr>
      </w:pPr>
      <w:r w:rsidRPr="00E77614">
        <w:t>Destroying, deleting, erasing or concealing company files or other company data, or otherwise making such files or data unavailable or inaccessible to the company or to other authorized users of company systems.</w:t>
      </w:r>
    </w:p>
    <w:p w:rsidR="00513CDB" w:rsidRPr="00E77614" w:rsidRDefault="00513CDB" w:rsidP="00513CDB">
      <w:pPr>
        <w:pStyle w:val="ListParagraph"/>
        <w:numPr>
          <w:ilvl w:val="0"/>
          <w:numId w:val="2"/>
        </w:numPr>
      </w:pPr>
      <w:r w:rsidRPr="00E77614">
        <w:t>Deliberately propagating any virus, worm, Trojan horse, trap-door program code or other code or file designed to disrupt, disable, impair or otherwise harm the company's networks or systems or those of any other individual or entity.</w:t>
      </w:r>
    </w:p>
    <w:p w:rsidR="00513CDB" w:rsidRPr="00E77614" w:rsidRDefault="00513CDB" w:rsidP="00513CDB">
      <w:pPr>
        <w:pStyle w:val="ListParagraph"/>
        <w:numPr>
          <w:ilvl w:val="0"/>
          <w:numId w:val="2"/>
        </w:numPr>
      </w:pPr>
      <w:r w:rsidRPr="00E77614">
        <w:t>Sending, receiving or accessing pornographic materials on company premises or on company computers.</w:t>
      </w:r>
    </w:p>
    <w:p w:rsidR="00513CDB" w:rsidRPr="00E77614" w:rsidRDefault="00513CDB" w:rsidP="00513CDB">
      <w:pPr>
        <w:pStyle w:val="ListParagraph"/>
        <w:numPr>
          <w:ilvl w:val="0"/>
          <w:numId w:val="2"/>
        </w:numPr>
      </w:pPr>
      <w:r w:rsidRPr="00E77614">
        <w:t>Causing congestion, disruption, disablement, alteration or impairment of company networks or systems.</w:t>
      </w:r>
    </w:p>
    <w:p w:rsidR="00513CDB" w:rsidRPr="00E77614" w:rsidRDefault="00513CDB" w:rsidP="00513CDB">
      <w:pPr>
        <w:pStyle w:val="ListParagraph"/>
        <w:numPr>
          <w:ilvl w:val="0"/>
          <w:numId w:val="2"/>
        </w:numPr>
      </w:pPr>
      <w:r w:rsidRPr="00E77614">
        <w:t>Maintaining, organizing or participating in non-work-related Web logs ("blogs"), Web journals, "chat rooms" or private/personal/instant messaging; including social Internet sites, on company computers.</w:t>
      </w:r>
    </w:p>
    <w:p w:rsidR="00513CDB" w:rsidRPr="00E77614" w:rsidRDefault="00513CDB" w:rsidP="00513CDB">
      <w:pPr>
        <w:pStyle w:val="ListParagraph"/>
        <w:numPr>
          <w:ilvl w:val="0"/>
          <w:numId w:val="2"/>
        </w:numPr>
      </w:pPr>
      <w:r w:rsidRPr="00E77614">
        <w:t>Failing to log off any assigned secure, controlled-access computer or other form of electronic data system, if leaving such computer or system unattended.</w:t>
      </w:r>
    </w:p>
    <w:p w:rsidR="00513CDB" w:rsidRPr="003F147F" w:rsidRDefault="00513CDB" w:rsidP="00513CDB">
      <w:pPr>
        <w:pStyle w:val="ListParagraph"/>
        <w:numPr>
          <w:ilvl w:val="0"/>
          <w:numId w:val="2"/>
        </w:numPr>
      </w:pPr>
      <w:r w:rsidRPr="00E77614">
        <w:t xml:space="preserve">Using recreational </w:t>
      </w:r>
      <w:r>
        <w:t xml:space="preserve">computer </w:t>
      </w:r>
      <w:r w:rsidRPr="00A93E03">
        <w:t>games</w:t>
      </w:r>
      <w:r w:rsidRPr="0009134B">
        <w:t>; and/or similar activities</w:t>
      </w:r>
      <w:r w:rsidRPr="003F147F">
        <w:t>.</w:t>
      </w:r>
    </w:p>
    <w:p w:rsidR="00513CDB" w:rsidRPr="001725FF" w:rsidRDefault="00513CDB" w:rsidP="00513CDB">
      <w:pPr>
        <w:pStyle w:val="ListParagraph"/>
        <w:numPr>
          <w:ilvl w:val="0"/>
          <w:numId w:val="2"/>
        </w:numPr>
      </w:pPr>
      <w:r w:rsidRPr="003F147F">
        <w:t>Defeating or attempting to defeat security restrictions on company systems and applications.</w:t>
      </w:r>
    </w:p>
    <w:p w:rsidR="00513CDB" w:rsidRPr="006673DF" w:rsidRDefault="00513CDB" w:rsidP="00513CDB">
      <w:pPr>
        <w:rPr>
          <w:rFonts w:cs="Arial"/>
          <w:b/>
          <w:sz w:val="24"/>
          <w:szCs w:val="24"/>
          <w:u w:val="single"/>
        </w:rPr>
      </w:pPr>
    </w:p>
    <w:p w:rsidR="00513CDB" w:rsidRPr="006673DF" w:rsidRDefault="00513CDB" w:rsidP="00513CDB">
      <w:r w:rsidRPr="006673DF">
        <w:t>Effective Date:</w:t>
      </w:r>
      <w:r>
        <w:tab/>
        <w:t>_________________</w:t>
      </w:r>
      <w:r w:rsidRPr="006673DF">
        <w:t>____________</w:t>
      </w:r>
      <w:r w:rsidRPr="006673DF">
        <w:tab/>
      </w:r>
    </w:p>
    <w:p w:rsidR="00513CDB" w:rsidRPr="006673DF" w:rsidRDefault="00513CDB" w:rsidP="00513CDB">
      <w:r w:rsidRPr="006673DF">
        <w:lastRenderedPageBreak/>
        <w:t>Approved:</w:t>
      </w:r>
      <w:r>
        <w:tab/>
        <w:t>_____________________________</w:t>
      </w:r>
      <w:r w:rsidRPr="006673DF">
        <w:tab/>
        <w:t xml:space="preserve">Date:   </w:t>
      </w:r>
      <w:r>
        <w:t>____________________</w:t>
      </w:r>
    </w:p>
    <w:p w:rsidR="00513CDB" w:rsidRPr="006673DF" w:rsidRDefault="00513CDB" w:rsidP="00513CDB">
      <w:r w:rsidRPr="006673DF">
        <w:t>Last Reviewed:</w:t>
      </w:r>
      <w:r>
        <w:tab/>
        <w:t>_________________</w:t>
      </w:r>
      <w:r w:rsidRPr="006673DF">
        <w:t>____________</w:t>
      </w:r>
    </w:p>
    <w:p w:rsidR="0052212A" w:rsidRDefault="0052212A"/>
    <w:sectPr w:rsidR="0052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051B1"/>
    <w:multiLevelType w:val="hybridMultilevel"/>
    <w:tmpl w:val="7982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D39D7"/>
    <w:multiLevelType w:val="hybridMultilevel"/>
    <w:tmpl w:val="61927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DB"/>
    <w:rsid w:val="00513CDB"/>
    <w:rsid w:val="0052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83E89-13F2-4C89-A2FF-C2C0DECB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CDB"/>
    <w:rPr>
      <w:rFonts w:eastAsiaTheme="minorEastAsia"/>
    </w:rPr>
  </w:style>
  <w:style w:type="paragraph" w:styleId="Heading1">
    <w:name w:val="heading 1"/>
    <w:aliases w:val="Heading 1 Char Char Char,Heading 1 Char Char"/>
    <w:basedOn w:val="Normal"/>
    <w:next w:val="Normal"/>
    <w:link w:val="Heading1Char"/>
    <w:uiPriority w:val="9"/>
    <w:qFormat/>
    <w:rsid w:val="00513CD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CD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3CD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3CD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 Char,Heading 1 Char Char Char1"/>
    <w:basedOn w:val="DefaultParagraphFont"/>
    <w:link w:val="Heading1"/>
    <w:uiPriority w:val="9"/>
    <w:rsid w:val="00513CD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13CD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13CD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13CDB"/>
    <w:rPr>
      <w:rFonts w:asciiTheme="majorHAnsi" w:eastAsiaTheme="majorEastAsia" w:hAnsiTheme="majorHAnsi" w:cstheme="majorBidi"/>
      <w:caps/>
    </w:rPr>
  </w:style>
  <w:style w:type="paragraph" w:styleId="ListParagraph">
    <w:name w:val="List Paragraph"/>
    <w:basedOn w:val="Normal"/>
    <w:uiPriority w:val="34"/>
    <w:qFormat/>
    <w:rsid w:val="00513CD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13CDB"/>
    <w:pPr>
      <w:numPr>
        <w:ilvl w:val="1"/>
      </w:numPr>
    </w:pPr>
    <w:rPr>
      <w:rFonts w:asciiTheme="majorHAnsi" w:eastAsiaTheme="majorEastAsia" w:hAnsiTheme="majorHAnsi" w:cstheme="majorBidi"/>
      <w:b/>
      <w:color w:val="595959" w:themeColor="text1" w:themeTint="A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3CDB"/>
    <w:rPr>
      <w:rFonts w:asciiTheme="majorHAnsi" w:eastAsiaTheme="majorEastAsia" w:hAnsiTheme="majorHAnsi" w:cstheme="majorBidi"/>
      <w:b/>
      <w:color w:val="595959" w:themeColor="text1" w:themeTint="A6"/>
      <w:szCs w:val="28"/>
    </w:rPr>
  </w:style>
  <w:style w:type="character" w:styleId="Emphasis">
    <w:name w:val="Emphasis"/>
    <w:basedOn w:val="DefaultParagraphFont"/>
    <w:uiPriority w:val="20"/>
    <w:qFormat/>
    <w:rsid w:val="00513CDB"/>
    <w:rPr>
      <w:i w:val="0"/>
      <w:iCs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Camas</dc:creator>
  <cp:keywords/>
  <dc:description/>
  <cp:lastModifiedBy>Aidan Camas</cp:lastModifiedBy>
  <cp:revision>1</cp:revision>
  <dcterms:created xsi:type="dcterms:W3CDTF">2015-10-23T15:46:00Z</dcterms:created>
  <dcterms:modified xsi:type="dcterms:W3CDTF">2015-10-23T15:47:00Z</dcterms:modified>
</cp:coreProperties>
</file>