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F" w:rsidRPr="006673DF" w:rsidRDefault="00285DDF" w:rsidP="00285DDF">
      <w:pPr>
        <w:pStyle w:val="Heading1"/>
      </w:pPr>
      <w:bookmarkStart w:id="0" w:name="_Toc433213795"/>
      <w:r>
        <w:t>Policy:</w:t>
      </w:r>
      <w:r w:rsidRPr="006673DF">
        <w:tab/>
      </w:r>
      <w:bookmarkStart w:id="1" w:name="HR111StamdardsofConduct"/>
      <w:r w:rsidRPr="006673DF">
        <w:t>HR – Discipline</w:t>
      </w:r>
      <w:bookmarkEnd w:id="0"/>
      <w:bookmarkEnd w:id="1"/>
    </w:p>
    <w:p w:rsidR="00285DDF" w:rsidRPr="006673DF" w:rsidRDefault="00285DDF" w:rsidP="00285DDF">
      <w:pPr>
        <w:jc w:val="center"/>
        <w:rPr>
          <w:rFonts w:cs="Arial"/>
          <w:b/>
          <w:sz w:val="24"/>
        </w:rPr>
      </w:pPr>
    </w:p>
    <w:p w:rsidR="00285DDF" w:rsidRPr="006673DF" w:rsidRDefault="00285DDF" w:rsidP="00285DDF">
      <w:pPr>
        <w:pStyle w:val="Subtitle"/>
      </w:pPr>
      <w:bookmarkStart w:id="2" w:name="_Title:__Standard_of_Conduct"/>
      <w:bookmarkStart w:id="3" w:name="_Title:__Standard"/>
      <w:bookmarkEnd w:id="2"/>
      <w:bookmarkEnd w:id="3"/>
      <w:r w:rsidRPr="006673DF">
        <w:t>Purpose:</w:t>
      </w:r>
      <w:r w:rsidRPr="006673DF">
        <w:tab/>
        <w:t>To promote a positive work environment for all employees</w:t>
      </w:r>
      <w:r>
        <w:t>.</w:t>
      </w:r>
    </w:p>
    <w:p w:rsidR="00285DDF" w:rsidRDefault="00285DDF" w:rsidP="00285DDF">
      <w:pPr>
        <w:pStyle w:val="Heading2"/>
      </w:pPr>
      <w:r w:rsidRPr="006673DF">
        <w:t>Policy:</w:t>
      </w:r>
      <w:r w:rsidRPr="006673DF">
        <w:tab/>
      </w:r>
    </w:p>
    <w:p w:rsidR="00285DDF" w:rsidRPr="006673DF" w:rsidRDefault="00285DDF" w:rsidP="00285DDF">
      <w:pPr>
        <w:rPr>
          <w:rFonts w:cs="Arial"/>
          <w:sz w:val="24"/>
        </w:rPr>
      </w:pPr>
      <w:r>
        <w:rPr>
          <w:u w:val="single"/>
        </w:rPr>
        <w:t>[Company Name]</w:t>
      </w:r>
      <w:r w:rsidRPr="006673DF">
        <w:t xml:space="preserve"> believes that each employee has the responsibility to conduct </w:t>
      </w:r>
      <w:r>
        <w:t>him/her</w:t>
      </w:r>
      <w:r w:rsidRPr="006673DF">
        <w:t>self according to certain rules of acceptable conduct.</w:t>
      </w:r>
    </w:p>
    <w:p w:rsidR="00285DDF" w:rsidRPr="006673DF" w:rsidRDefault="00285DDF" w:rsidP="00285DDF">
      <w:pPr>
        <w:pStyle w:val="Heading3"/>
      </w:pPr>
      <w:r w:rsidRPr="00194B15">
        <w:t>Procedural Guidelines:</w:t>
      </w:r>
    </w:p>
    <w:p w:rsidR="00285DDF" w:rsidRPr="006673DF" w:rsidRDefault="00285DDF" w:rsidP="00285DDF">
      <w:r w:rsidRPr="006673DF">
        <w:t xml:space="preserve">There may be occasions when an employee’s conduct interferes with or adversely affects the business of </w:t>
      </w:r>
      <w:r>
        <w:rPr>
          <w:u w:val="single"/>
        </w:rPr>
        <w:t>[Company Name]</w:t>
      </w:r>
      <w:r w:rsidRPr="003A52F0">
        <w:t xml:space="preserve">. </w:t>
      </w:r>
      <w:r w:rsidRPr="006673DF">
        <w:t xml:space="preserve">In those situations, corrective action will be </w:t>
      </w:r>
      <w:r>
        <w:t>taken</w:t>
      </w:r>
      <w:r w:rsidRPr="006673DF">
        <w:t>, up to and including discharge.</w:t>
      </w:r>
    </w:p>
    <w:p w:rsidR="00285DDF" w:rsidRPr="006673DF" w:rsidRDefault="00285DDF" w:rsidP="00285DDF">
      <w:r w:rsidRPr="006673DF">
        <w:t>We will consider the following factors when deciding which action to take:</w:t>
      </w:r>
    </w:p>
    <w:p w:rsidR="00285DDF" w:rsidRPr="006673DF" w:rsidRDefault="00285DDF" w:rsidP="00285DDF">
      <w:pPr>
        <w:pStyle w:val="ListParagraph"/>
        <w:numPr>
          <w:ilvl w:val="0"/>
          <w:numId w:val="1"/>
        </w:numPr>
      </w:pPr>
      <w:r w:rsidRPr="006673DF">
        <w:t xml:space="preserve">The seriousness of </w:t>
      </w:r>
      <w:r>
        <w:t>the</w:t>
      </w:r>
      <w:r w:rsidRPr="006673DF">
        <w:t xml:space="preserve"> misconduct</w:t>
      </w:r>
      <w:r>
        <w:t>.</w:t>
      </w:r>
    </w:p>
    <w:p w:rsidR="00285DDF" w:rsidRPr="006673DF" w:rsidRDefault="00285DDF" w:rsidP="00285DDF">
      <w:pPr>
        <w:pStyle w:val="ListParagraph"/>
        <w:numPr>
          <w:ilvl w:val="0"/>
          <w:numId w:val="1"/>
        </w:numPr>
      </w:pPr>
      <w:r>
        <w:t>The</w:t>
      </w:r>
      <w:r w:rsidRPr="006673DF">
        <w:t xml:space="preserve"> employment record</w:t>
      </w:r>
      <w:r>
        <w:t>.</w:t>
      </w:r>
    </w:p>
    <w:p w:rsidR="00285DDF" w:rsidRPr="006673DF" w:rsidRDefault="00285DDF" w:rsidP="00285DDF">
      <w:pPr>
        <w:pStyle w:val="ListParagraph"/>
        <w:numPr>
          <w:ilvl w:val="0"/>
          <w:numId w:val="1"/>
        </w:numPr>
      </w:pPr>
      <w:r>
        <w:t>The employee’s</w:t>
      </w:r>
      <w:r w:rsidRPr="006673DF">
        <w:t xml:space="preserve"> ability to correct the misconduct</w:t>
      </w:r>
      <w:r>
        <w:t>.</w:t>
      </w:r>
    </w:p>
    <w:p w:rsidR="00285DDF" w:rsidRPr="006673DF" w:rsidRDefault="00285DDF" w:rsidP="00285DDF">
      <w:pPr>
        <w:pStyle w:val="ListParagraph"/>
        <w:numPr>
          <w:ilvl w:val="0"/>
          <w:numId w:val="1"/>
        </w:numPr>
      </w:pPr>
      <w:r w:rsidRPr="006673DF">
        <w:t xml:space="preserve">Actions </w:t>
      </w:r>
      <w:r>
        <w:t>the company has</w:t>
      </w:r>
      <w:r w:rsidRPr="006673DF">
        <w:t xml:space="preserve"> taken for similar conduct by other employees</w:t>
      </w:r>
      <w:r>
        <w:t>.</w:t>
      </w:r>
    </w:p>
    <w:p w:rsidR="00285DDF" w:rsidRPr="006673DF" w:rsidRDefault="00285DDF" w:rsidP="00285DDF">
      <w:pPr>
        <w:pStyle w:val="ListParagraph"/>
        <w:numPr>
          <w:ilvl w:val="0"/>
          <w:numId w:val="1"/>
        </w:numPr>
      </w:pPr>
      <w:r w:rsidRPr="006673DF">
        <w:t xml:space="preserve">How </w:t>
      </w:r>
      <w:r>
        <w:t>the employee’s</w:t>
      </w:r>
      <w:r w:rsidRPr="006673DF">
        <w:t xml:space="preserve"> action affects employees and non-employees</w:t>
      </w:r>
      <w:r>
        <w:t>.</w:t>
      </w:r>
    </w:p>
    <w:p w:rsidR="00285DDF" w:rsidRPr="006673DF" w:rsidRDefault="00285DDF" w:rsidP="00285DDF">
      <w:pPr>
        <w:pStyle w:val="ListParagraph"/>
        <w:numPr>
          <w:ilvl w:val="0"/>
          <w:numId w:val="1"/>
        </w:numPr>
      </w:pPr>
      <w:r w:rsidRPr="006673DF">
        <w:t>Other relevant circumstances</w:t>
      </w:r>
      <w:r>
        <w:t>.</w:t>
      </w:r>
    </w:p>
    <w:p w:rsidR="00285DDF" w:rsidRPr="006673DF" w:rsidRDefault="00285DDF" w:rsidP="00285DDF">
      <w:r w:rsidRPr="006673DF">
        <w:t>The progressive discipline process is as follows:</w:t>
      </w:r>
    </w:p>
    <w:p w:rsidR="00285DDF" w:rsidRPr="006673DF" w:rsidRDefault="00285DDF" w:rsidP="00285DDF">
      <w:pPr>
        <w:pStyle w:val="ListParagraph"/>
        <w:numPr>
          <w:ilvl w:val="0"/>
          <w:numId w:val="2"/>
        </w:numPr>
      </w:pPr>
      <w:r w:rsidRPr="00AB25BE">
        <w:rPr>
          <w:rStyle w:val="Strong"/>
        </w:rPr>
        <w:t>Counseling</w:t>
      </w:r>
      <w:r>
        <w:br/>
      </w:r>
      <w:r w:rsidRPr="006673DF">
        <w:t>As a first step, a member of management has one formal verbal discussion with the employee to examine the deficiencies and to determine specific direction for improvement</w:t>
      </w:r>
      <w:r>
        <w:t xml:space="preserve">. </w:t>
      </w:r>
      <w:r w:rsidRPr="006673DF">
        <w:t>Documentation will be in written form and placed in the employee’s personnel file.</w:t>
      </w:r>
    </w:p>
    <w:p w:rsidR="00285DDF" w:rsidRPr="006673DF" w:rsidRDefault="00285DDF" w:rsidP="00285DDF">
      <w:pPr>
        <w:pStyle w:val="ListParagraph"/>
        <w:numPr>
          <w:ilvl w:val="0"/>
          <w:numId w:val="2"/>
        </w:numPr>
      </w:pPr>
      <w:r w:rsidRPr="00AB25BE">
        <w:rPr>
          <w:rStyle w:val="Strong"/>
        </w:rPr>
        <w:t>Verbal Warning</w:t>
      </w:r>
      <w:r>
        <w:br/>
      </w:r>
      <w:proofErr w:type="gramStart"/>
      <w:r w:rsidRPr="006673DF">
        <w:t>The</w:t>
      </w:r>
      <w:proofErr w:type="gramEnd"/>
      <w:r w:rsidRPr="006673DF">
        <w:t xml:space="preserve"> employee will receive a verbal warning</w:t>
      </w:r>
      <w:r>
        <w:t xml:space="preserve"> </w:t>
      </w:r>
      <w:r w:rsidRPr="006673DF">
        <w:t>documenting the current conduct</w:t>
      </w:r>
      <w:r>
        <w:t>,</w:t>
      </w:r>
      <w:r w:rsidRPr="006673DF">
        <w:t xml:space="preserve"> as well as references to prior counseling, verbal warnings and performance development and review meetings</w:t>
      </w:r>
      <w:r>
        <w:t xml:space="preserve">. </w:t>
      </w:r>
      <w:r w:rsidRPr="006673DF">
        <w:t>The verbal warning will be documented in written form and placed in the employee’s personnel file.</w:t>
      </w:r>
    </w:p>
    <w:p w:rsidR="00285DDF" w:rsidRPr="006673DF" w:rsidRDefault="00285DDF" w:rsidP="00285DDF">
      <w:pPr>
        <w:pStyle w:val="ListParagraph"/>
        <w:numPr>
          <w:ilvl w:val="0"/>
          <w:numId w:val="2"/>
        </w:numPr>
      </w:pPr>
      <w:r w:rsidRPr="00AB25BE">
        <w:rPr>
          <w:rStyle w:val="Strong"/>
        </w:rPr>
        <w:t>Written Warning</w:t>
      </w:r>
      <w:r>
        <w:br/>
      </w:r>
      <w:proofErr w:type="gramStart"/>
      <w:r w:rsidRPr="006673DF">
        <w:t>If</w:t>
      </w:r>
      <w:proofErr w:type="gramEnd"/>
      <w:r w:rsidRPr="006673DF">
        <w:t xml:space="preserve"> the employee’s performance has not improved, the employee may receive a written warning</w:t>
      </w:r>
      <w:r>
        <w:t xml:space="preserve">. </w:t>
      </w:r>
      <w:r w:rsidRPr="006673DF">
        <w:t>The written warning is reviewed and approved by the next management level and the Human Resources Manager prior to the manager-employee meeting</w:t>
      </w:r>
      <w:r>
        <w:t xml:space="preserve">. </w:t>
      </w:r>
      <w:r w:rsidRPr="006673DF">
        <w:t>The written warning will contain an action plan to address each issue and how it can be resolved</w:t>
      </w:r>
      <w:r>
        <w:t xml:space="preserve">. </w:t>
      </w:r>
      <w:r w:rsidRPr="006673DF">
        <w:t>At specified times, the employee and manager will review the employee’s progress in correcting the problem</w:t>
      </w:r>
      <w:r>
        <w:t xml:space="preserve">. </w:t>
      </w:r>
      <w:r w:rsidRPr="006673DF">
        <w:t>The employee will be asked to sign the written warning.</w:t>
      </w:r>
    </w:p>
    <w:p w:rsidR="00285DDF" w:rsidRDefault="00285DDF" w:rsidP="00285DDF">
      <w:pPr>
        <w:pStyle w:val="ListParagraph"/>
        <w:numPr>
          <w:ilvl w:val="0"/>
          <w:numId w:val="2"/>
        </w:numPr>
      </w:pPr>
      <w:r w:rsidRPr="00AB25BE">
        <w:rPr>
          <w:rStyle w:val="Strong"/>
        </w:rPr>
        <w:t>Second Written Warning</w:t>
      </w:r>
      <w:r>
        <w:br/>
      </w:r>
      <w:proofErr w:type="gramStart"/>
      <w:r w:rsidRPr="006673DF">
        <w:t>If</w:t>
      </w:r>
      <w:proofErr w:type="gramEnd"/>
      <w:r w:rsidRPr="006673DF">
        <w:t xml:space="preserve"> the employee’s performance has not improved, the employee may receive a</w:t>
      </w:r>
      <w:r>
        <w:t xml:space="preserve"> second written warning.</w:t>
      </w:r>
    </w:p>
    <w:p w:rsidR="00285DDF" w:rsidRPr="00E77614" w:rsidRDefault="00285DDF" w:rsidP="00285DDF">
      <w:pPr>
        <w:pStyle w:val="ListParagraph"/>
        <w:numPr>
          <w:ilvl w:val="0"/>
          <w:numId w:val="2"/>
        </w:numPr>
        <w:rPr>
          <w:rFonts w:cs="Arial"/>
        </w:rPr>
      </w:pPr>
      <w:r w:rsidRPr="006673DF">
        <w:lastRenderedPageBreak/>
        <w:t>Suspension, discharge, and other types of disciplinary action may be taken at any time in</w:t>
      </w:r>
      <w:r>
        <w:t xml:space="preserve"> the process, when appropriate.</w:t>
      </w:r>
    </w:p>
    <w:p w:rsidR="00285DDF" w:rsidRPr="006673DF" w:rsidRDefault="00285DDF" w:rsidP="00285DDF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285DDF" w:rsidRPr="006673DF" w:rsidRDefault="00285DDF" w:rsidP="00285DDF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285DDF" w:rsidRPr="006673DF" w:rsidRDefault="00285DDF" w:rsidP="00285DDF">
      <w:pPr>
        <w:rPr>
          <w:rFonts w:cs="Arial"/>
        </w:rPr>
      </w:pPr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4" w:name="_GoBack"/>
      <w:bookmarkEnd w:id="4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570"/>
    <w:multiLevelType w:val="hybridMultilevel"/>
    <w:tmpl w:val="608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2B88"/>
    <w:multiLevelType w:val="hybridMultilevel"/>
    <w:tmpl w:val="9278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DF"/>
    <w:rsid w:val="00285DDF"/>
    <w:rsid w:val="005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D6D4E-90DE-4E8A-A3BB-FD5622E7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DF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285DD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D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DD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285DD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5DD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5DDF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285D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DD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DDF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DDF"/>
    <w:rPr>
      <w:rFonts w:asciiTheme="majorHAnsi" w:eastAsiaTheme="majorEastAsia" w:hAnsiTheme="majorHAnsi" w:cstheme="majorBidi"/>
      <w:b/>
      <w:color w:val="595959" w:themeColor="text1" w:themeTint="A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2015-10-23T15:52:00Z</dcterms:created>
  <dcterms:modified xsi:type="dcterms:W3CDTF">2015-10-23T15:53:00Z</dcterms:modified>
</cp:coreProperties>
</file>